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8B38" w14:textId="77777777" w:rsidR="00040C3A" w:rsidRPr="00DF184F" w:rsidRDefault="00D306D1" w:rsidP="00627C9F">
      <w:pPr>
        <w:jc w:val="both"/>
        <w:rPr>
          <w:rFonts w:ascii="Cambria" w:hAnsi="Cambria" w:cs="Univers"/>
          <w:b/>
          <w:bCs/>
          <w:sz w:val="22"/>
          <w:szCs w:val="22"/>
          <w:lang w:val="es-CO"/>
        </w:rPr>
      </w:pPr>
      <w:r w:rsidRPr="00DF184F">
        <w:rPr>
          <w:rFonts w:ascii="Cambria" w:hAnsi="Cambria"/>
          <w:noProof/>
          <w:sz w:val="22"/>
          <w:szCs w:val="22"/>
          <w:lang w:val="es-CO"/>
        </w:rPr>
        <mc:AlternateContent>
          <mc:Choice Requires="wps">
            <w:drawing>
              <wp:anchor distT="0" distB="0" distL="114300" distR="114300" simplePos="0" relativeHeight="251661311" behindDoc="0" locked="0" layoutInCell="1" allowOverlap="1" wp14:anchorId="19EA3B68" wp14:editId="49F5B2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B14C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F184F">
        <w:rPr>
          <w:rFonts w:ascii="Cambria" w:hAnsi="Cambria"/>
          <w:noProof/>
          <w:sz w:val="22"/>
          <w:szCs w:val="22"/>
          <w:lang w:val="es-CO"/>
        </w:rPr>
        <mc:AlternateContent>
          <mc:Choice Requires="wps">
            <w:drawing>
              <wp:anchor distT="0" distB="0" distL="114300" distR="114300" simplePos="0" relativeHeight="251673600" behindDoc="0" locked="0" layoutInCell="1" allowOverlap="1" wp14:anchorId="71C1B81F" wp14:editId="2FC171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1B81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D7A3CF8" w14:textId="77777777" w:rsidR="00CB2660" w:rsidRDefault="00AE5488" w:rsidP="00AE5488">
                      <w:r>
                        <w:rPr>
                          <w:noProof/>
                        </w:rPr>
                        <w:drawing>
                          <wp:inline distT="0" distB="0" distL="0" distR="0" wp14:anchorId="1C9C2CFA" wp14:editId="2E76287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A61A728" w14:textId="77777777" w:rsidR="00040C3A" w:rsidRPr="00DF184F" w:rsidRDefault="00040C3A" w:rsidP="00040C3A">
      <w:pPr>
        <w:tabs>
          <w:tab w:val="center" w:pos="5400"/>
        </w:tabs>
        <w:suppressAutoHyphens/>
        <w:jc w:val="both"/>
        <w:rPr>
          <w:rFonts w:ascii="Cambria" w:hAnsi="Cambria"/>
          <w:sz w:val="22"/>
          <w:szCs w:val="22"/>
          <w:lang w:val="es-CO"/>
        </w:rPr>
      </w:pPr>
    </w:p>
    <w:p w14:paraId="5F566BC4" w14:textId="77777777" w:rsidR="00040C3A" w:rsidRPr="00DF184F" w:rsidRDefault="00040C3A" w:rsidP="00040C3A">
      <w:pPr>
        <w:tabs>
          <w:tab w:val="center" w:pos="5400"/>
        </w:tabs>
        <w:suppressAutoHyphens/>
        <w:jc w:val="both"/>
        <w:rPr>
          <w:rFonts w:ascii="Cambria" w:hAnsi="Cambria"/>
          <w:sz w:val="22"/>
          <w:szCs w:val="22"/>
          <w:lang w:val="es-CO"/>
        </w:rPr>
      </w:pPr>
    </w:p>
    <w:p w14:paraId="11712DED" w14:textId="77777777" w:rsidR="005128E4" w:rsidRPr="00DF184F" w:rsidRDefault="005128E4" w:rsidP="00040C3A">
      <w:pPr>
        <w:tabs>
          <w:tab w:val="center" w:pos="5400"/>
        </w:tabs>
        <w:suppressAutoHyphens/>
        <w:rPr>
          <w:rFonts w:ascii="Cambria" w:hAnsi="Cambria"/>
          <w:sz w:val="22"/>
          <w:szCs w:val="22"/>
          <w:lang w:val="es-CO"/>
        </w:rPr>
      </w:pPr>
    </w:p>
    <w:p w14:paraId="3DFB89E8" w14:textId="77777777" w:rsidR="005128E4" w:rsidRPr="00DF184F" w:rsidRDefault="005128E4" w:rsidP="00040C3A">
      <w:pPr>
        <w:tabs>
          <w:tab w:val="center" w:pos="5400"/>
        </w:tabs>
        <w:suppressAutoHyphens/>
        <w:rPr>
          <w:rFonts w:ascii="Cambria" w:hAnsi="Cambria"/>
          <w:sz w:val="22"/>
          <w:szCs w:val="22"/>
          <w:lang w:val="es-CO"/>
        </w:rPr>
      </w:pPr>
    </w:p>
    <w:p w14:paraId="75E65495" w14:textId="77777777" w:rsidR="005128E4" w:rsidRPr="00DF184F" w:rsidRDefault="005128E4" w:rsidP="00040C3A">
      <w:pPr>
        <w:tabs>
          <w:tab w:val="center" w:pos="5400"/>
        </w:tabs>
        <w:suppressAutoHyphens/>
        <w:rPr>
          <w:rFonts w:ascii="Cambria" w:hAnsi="Cambria"/>
          <w:sz w:val="22"/>
          <w:szCs w:val="22"/>
          <w:lang w:val="es-CO"/>
        </w:rPr>
      </w:pPr>
    </w:p>
    <w:p w14:paraId="2047C706" w14:textId="77777777" w:rsidR="00040C3A" w:rsidRPr="00DF184F" w:rsidRDefault="00040C3A" w:rsidP="005128E4">
      <w:pPr>
        <w:tabs>
          <w:tab w:val="center" w:pos="5400"/>
        </w:tabs>
        <w:suppressAutoHyphens/>
        <w:jc w:val="center"/>
        <w:rPr>
          <w:rFonts w:ascii="Cambria" w:hAnsi="Cambria"/>
          <w:sz w:val="22"/>
          <w:szCs w:val="22"/>
          <w:lang w:val="es-CO"/>
        </w:rPr>
      </w:pPr>
    </w:p>
    <w:p w14:paraId="7CAB046C" w14:textId="77777777" w:rsidR="00040C3A" w:rsidRPr="00DF184F" w:rsidRDefault="00040C3A" w:rsidP="005128E4">
      <w:pPr>
        <w:tabs>
          <w:tab w:val="center" w:pos="5400"/>
        </w:tabs>
        <w:suppressAutoHyphens/>
        <w:jc w:val="center"/>
        <w:rPr>
          <w:rFonts w:ascii="Cambria" w:hAnsi="Cambria"/>
          <w:sz w:val="22"/>
          <w:szCs w:val="22"/>
          <w:lang w:val="es-CO"/>
        </w:rPr>
      </w:pPr>
    </w:p>
    <w:p w14:paraId="47D59BDE" w14:textId="77777777" w:rsidR="005B52B0" w:rsidRPr="00DF184F" w:rsidRDefault="005B52B0" w:rsidP="005128E4">
      <w:pPr>
        <w:tabs>
          <w:tab w:val="center" w:pos="5400"/>
        </w:tabs>
        <w:suppressAutoHyphens/>
        <w:jc w:val="center"/>
        <w:rPr>
          <w:rFonts w:ascii="Cambria" w:hAnsi="Cambria"/>
          <w:sz w:val="22"/>
          <w:szCs w:val="22"/>
          <w:lang w:val="es-CO"/>
        </w:rPr>
      </w:pPr>
    </w:p>
    <w:p w14:paraId="68C97E92" w14:textId="77777777" w:rsidR="005B52B0" w:rsidRPr="00DF184F" w:rsidRDefault="005B52B0" w:rsidP="005128E4">
      <w:pPr>
        <w:tabs>
          <w:tab w:val="center" w:pos="5400"/>
        </w:tabs>
        <w:suppressAutoHyphens/>
        <w:jc w:val="center"/>
        <w:rPr>
          <w:rFonts w:ascii="Cambria" w:hAnsi="Cambria"/>
          <w:sz w:val="22"/>
          <w:szCs w:val="22"/>
          <w:lang w:val="es-CO"/>
        </w:rPr>
      </w:pPr>
    </w:p>
    <w:p w14:paraId="15098899" w14:textId="77777777" w:rsidR="005B52B0" w:rsidRPr="00DF184F" w:rsidRDefault="005B52B0" w:rsidP="005128E4">
      <w:pPr>
        <w:tabs>
          <w:tab w:val="center" w:pos="5400"/>
        </w:tabs>
        <w:suppressAutoHyphens/>
        <w:jc w:val="center"/>
        <w:rPr>
          <w:rFonts w:ascii="Cambria" w:hAnsi="Cambria"/>
          <w:sz w:val="22"/>
          <w:szCs w:val="22"/>
          <w:lang w:val="es-CO"/>
        </w:rPr>
      </w:pPr>
    </w:p>
    <w:p w14:paraId="29CA1C17" w14:textId="77777777" w:rsidR="00040C3A" w:rsidRPr="00DF184F" w:rsidRDefault="00040C3A" w:rsidP="00040C3A">
      <w:pPr>
        <w:tabs>
          <w:tab w:val="center" w:pos="5400"/>
        </w:tabs>
        <w:suppressAutoHyphens/>
        <w:jc w:val="center"/>
        <w:rPr>
          <w:rFonts w:ascii="Cambria" w:hAnsi="Cambria"/>
          <w:sz w:val="22"/>
          <w:szCs w:val="22"/>
          <w:lang w:val="es-CO"/>
        </w:rPr>
      </w:pPr>
    </w:p>
    <w:p w14:paraId="49A47546" w14:textId="77777777" w:rsidR="00040C3A" w:rsidRPr="00DF184F" w:rsidRDefault="00040C3A" w:rsidP="00040C3A">
      <w:pPr>
        <w:tabs>
          <w:tab w:val="center" w:pos="5400"/>
        </w:tabs>
        <w:suppressAutoHyphens/>
        <w:jc w:val="center"/>
        <w:rPr>
          <w:rFonts w:ascii="Cambria" w:hAnsi="Cambria"/>
          <w:sz w:val="22"/>
          <w:szCs w:val="22"/>
          <w:lang w:val="es-CO"/>
        </w:rPr>
      </w:pPr>
    </w:p>
    <w:p w14:paraId="4533CCE1" w14:textId="77777777" w:rsidR="00040C3A" w:rsidRPr="00DF184F" w:rsidRDefault="003D3BC2" w:rsidP="00040C3A">
      <w:pPr>
        <w:tabs>
          <w:tab w:val="center" w:pos="5400"/>
        </w:tabs>
        <w:suppressAutoHyphens/>
        <w:jc w:val="center"/>
        <w:rPr>
          <w:rFonts w:ascii="Cambria" w:hAnsi="Cambria"/>
          <w:sz w:val="22"/>
          <w:szCs w:val="22"/>
          <w:lang w:val="es-CO"/>
        </w:rPr>
      </w:pPr>
      <w:r w:rsidRPr="00DF184F">
        <w:rPr>
          <w:rFonts w:ascii="Cambria" w:hAnsi="Cambria"/>
          <w:noProof/>
          <w:sz w:val="22"/>
          <w:szCs w:val="22"/>
          <w:lang w:val="es-CO"/>
        </w:rPr>
        <mc:AlternateContent>
          <mc:Choice Requires="wps">
            <w:drawing>
              <wp:anchor distT="0" distB="0" distL="114300" distR="114300" simplePos="0" relativeHeight="251669504" behindDoc="0" locked="0" layoutInCell="1" allowOverlap="1" wp14:anchorId="2B2E0477" wp14:editId="4E3E1B4F">
                <wp:simplePos x="0" y="0"/>
                <wp:positionH relativeFrom="column">
                  <wp:posOffset>1348965</wp:posOffset>
                </wp:positionH>
                <wp:positionV relativeFrom="paragraph">
                  <wp:posOffset>107051</wp:posOffset>
                </wp:positionV>
                <wp:extent cx="4924897"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24897"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0BCB9" w14:textId="565184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935ED1">
                              <w:rPr>
                                <w:rFonts w:asciiTheme="majorHAnsi" w:hAnsiTheme="majorHAnsi" w:cs="Arial"/>
                                <w:b/>
                                <w:bCs/>
                                <w:color w:val="0D0D0D" w:themeColor="text1" w:themeTint="F2"/>
                                <w:sz w:val="36"/>
                                <w:szCs w:val="22"/>
                                <w:lang w:val="es-ES_tradnl"/>
                              </w:rPr>
                              <w:t>116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w:t>
                            </w:r>
                            <w:r w:rsidR="00952295">
                              <w:rPr>
                                <w:rFonts w:asciiTheme="majorHAnsi" w:hAnsiTheme="majorHAnsi" w:cs="Arial"/>
                                <w:b/>
                                <w:bCs/>
                                <w:color w:val="0D0D0D" w:themeColor="text1" w:themeTint="F2"/>
                                <w:sz w:val="36"/>
                                <w:szCs w:val="22"/>
                                <w:lang w:val="es-ES_tradnl"/>
                              </w:rPr>
                              <w:t>3</w:t>
                            </w:r>
                          </w:p>
                          <w:p w14:paraId="1854D888" w14:textId="4C459EE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760AA1">
                              <w:rPr>
                                <w:rFonts w:asciiTheme="majorHAnsi" w:hAnsiTheme="majorHAnsi" w:cs="Arial"/>
                                <w:b/>
                                <w:color w:val="0D0D0D" w:themeColor="text1" w:themeTint="F2"/>
                                <w:sz w:val="36"/>
                                <w:szCs w:val="22"/>
                                <w:lang w:val="es-ES_tradnl"/>
                              </w:rPr>
                              <w:t>1</w:t>
                            </w:r>
                            <w:r w:rsidR="00397686">
                              <w:rPr>
                                <w:rFonts w:asciiTheme="majorHAnsi" w:hAnsiTheme="majorHAnsi" w:cs="Arial"/>
                                <w:b/>
                                <w:color w:val="0D0D0D" w:themeColor="text1" w:themeTint="F2"/>
                                <w:sz w:val="36"/>
                                <w:szCs w:val="22"/>
                                <w:lang w:val="es-ES_tradnl"/>
                              </w:rPr>
                              <w:t>4.719</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DE84171" w14:textId="624C8D56" w:rsidR="003D5002" w:rsidRPr="003D5002" w:rsidRDefault="003976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GEOVANNI AGUIRRE SOTO</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0477" id="Text Box 5" o:spid="_x0000_s1027" type="#_x0000_t202" style="position:absolute;left:0;text-align:left;margin-left:106.2pt;margin-top:8.45pt;width:387.8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" filled="f" stroked="f" strokeweight=".5pt">
                <v:textbox>
                  <w:txbxContent>
                    <w:p w14:paraId="5500BCB9" w14:textId="5651842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935ED1">
                        <w:rPr>
                          <w:rFonts w:asciiTheme="majorHAnsi" w:hAnsiTheme="majorHAnsi" w:cs="Arial"/>
                          <w:b/>
                          <w:bCs/>
                          <w:color w:val="0D0D0D" w:themeColor="text1" w:themeTint="F2"/>
                          <w:sz w:val="36"/>
                          <w:szCs w:val="22"/>
                          <w:lang w:val="es-ES_tradnl"/>
                        </w:rPr>
                        <w:t>116</w:t>
                      </w:r>
                      <w:r w:rsidRPr="004E2649">
                        <w:rPr>
                          <w:rFonts w:asciiTheme="majorHAnsi" w:hAnsiTheme="majorHAnsi" w:cs="Arial"/>
                          <w:b/>
                          <w:bCs/>
                          <w:color w:val="0D0D0D" w:themeColor="text1" w:themeTint="F2"/>
                          <w:sz w:val="36"/>
                          <w:szCs w:val="22"/>
                          <w:lang w:val="es-ES_tradnl"/>
                        </w:rPr>
                        <w:t>/</w:t>
                      </w:r>
                      <w:r w:rsidR="003D5002">
                        <w:rPr>
                          <w:rFonts w:asciiTheme="majorHAnsi" w:hAnsiTheme="majorHAnsi" w:cs="Arial"/>
                          <w:b/>
                          <w:bCs/>
                          <w:color w:val="0D0D0D" w:themeColor="text1" w:themeTint="F2"/>
                          <w:sz w:val="36"/>
                          <w:szCs w:val="22"/>
                          <w:lang w:val="es-ES_tradnl"/>
                        </w:rPr>
                        <w:t>2</w:t>
                      </w:r>
                      <w:r w:rsidR="00952295">
                        <w:rPr>
                          <w:rFonts w:asciiTheme="majorHAnsi" w:hAnsiTheme="majorHAnsi" w:cs="Arial"/>
                          <w:b/>
                          <w:bCs/>
                          <w:color w:val="0D0D0D" w:themeColor="text1" w:themeTint="F2"/>
                          <w:sz w:val="36"/>
                          <w:szCs w:val="22"/>
                          <w:lang w:val="es-ES_tradnl"/>
                        </w:rPr>
                        <w:t>3</w:t>
                      </w:r>
                    </w:p>
                    <w:p w14:paraId="1854D888" w14:textId="4C459EEE"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760AA1">
                        <w:rPr>
                          <w:rFonts w:asciiTheme="majorHAnsi" w:hAnsiTheme="majorHAnsi" w:cs="Arial"/>
                          <w:b/>
                          <w:color w:val="0D0D0D" w:themeColor="text1" w:themeTint="F2"/>
                          <w:sz w:val="36"/>
                          <w:szCs w:val="22"/>
                          <w:lang w:val="es-ES_tradnl"/>
                        </w:rPr>
                        <w:t>1</w:t>
                      </w:r>
                      <w:r w:rsidR="00397686">
                        <w:rPr>
                          <w:rFonts w:asciiTheme="majorHAnsi" w:hAnsiTheme="majorHAnsi" w:cs="Arial"/>
                          <w:b/>
                          <w:color w:val="0D0D0D" w:themeColor="text1" w:themeTint="F2"/>
                          <w:sz w:val="36"/>
                          <w:szCs w:val="22"/>
                          <w:lang w:val="es-ES_tradnl"/>
                        </w:rPr>
                        <w:t>4.719</w:t>
                      </w:r>
                    </w:p>
                    <w:p w14:paraId="660BB531" w14:textId="314B65ED"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6A330A64"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DE84171" w14:textId="624C8D56" w:rsidR="003D5002" w:rsidRPr="003D5002" w:rsidRDefault="0039768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GEOVANNI AGUIRRE SOTO</w:t>
                      </w:r>
                    </w:p>
                    <w:p w14:paraId="1E8542FB" w14:textId="4E5A7482" w:rsidR="005B52B0" w:rsidRPr="0010736F" w:rsidRDefault="003D50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9676914" w14:textId="77777777" w:rsidR="005B52B0" w:rsidRPr="00AE5488" w:rsidRDefault="005B52B0" w:rsidP="007A5817">
                      <w:pPr>
                        <w:rPr>
                          <w:color w:val="0D0D0D" w:themeColor="text1" w:themeTint="F2"/>
                          <w:lang w:val="es-ES_tradnl"/>
                        </w:rPr>
                      </w:pPr>
                    </w:p>
                  </w:txbxContent>
                </v:textbox>
              </v:shape>
            </w:pict>
          </mc:Fallback>
        </mc:AlternateContent>
      </w:r>
      <w:r w:rsidR="004E2649" w:rsidRPr="00DF184F">
        <w:rPr>
          <w:rFonts w:ascii="Cambria" w:hAnsi="Cambria"/>
          <w:noProof/>
          <w:sz w:val="22"/>
          <w:szCs w:val="22"/>
          <w:lang w:val="es-CO"/>
        </w:rPr>
        <mc:AlternateContent>
          <mc:Choice Requires="wps">
            <w:drawing>
              <wp:anchor distT="0" distB="0" distL="114300" distR="114300" simplePos="0" relativeHeight="251671552" behindDoc="0" locked="0" layoutInCell="1" allowOverlap="1" wp14:anchorId="5FA8D6AF" wp14:editId="29EFF6D9">
                <wp:simplePos x="0" y="0"/>
                <wp:positionH relativeFrom="column">
                  <wp:posOffset>-342900</wp:posOffset>
                </wp:positionH>
                <wp:positionV relativeFrom="paragraph">
                  <wp:posOffset>164465</wp:posOffset>
                </wp:positionV>
                <wp:extent cx="1390650" cy="137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FE02D" w14:textId="1D136700" w:rsidR="00627C9F" w:rsidRPr="009A01DA" w:rsidRDefault="00627C9F" w:rsidP="007A5817">
                            <w:pPr>
                              <w:spacing w:line="276" w:lineRule="auto"/>
                              <w:jc w:val="right"/>
                              <w:rPr>
                                <w:rFonts w:asciiTheme="minorHAnsi" w:hAnsiTheme="minorHAnsi"/>
                                <w:color w:val="FFFFFF" w:themeColor="background1"/>
                                <w:sz w:val="22"/>
                                <w:lang w:val="es-US"/>
                              </w:rPr>
                            </w:pPr>
                            <w:r w:rsidRPr="009A01DA">
                              <w:rPr>
                                <w:rFonts w:asciiTheme="minorHAnsi" w:hAnsiTheme="minorHAnsi"/>
                                <w:color w:val="FFFFFF" w:themeColor="background1"/>
                                <w:sz w:val="22"/>
                                <w:lang w:val="es-US"/>
                              </w:rPr>
                              <w:t>OEA/Ser.</w:t>
                            </w:r>
                            <w:r w:rsidR="00DF3A1A" w:rsidRPr="009A01DA">
                              <w:rPr>
                                <w:rFonts w:asciiTheme="minorHAnsi" w:hAnsiTheme="minorHAnsi"/>
                                <w:color w:val="FFFFFF" w:themeColor="background1"/>
                                <w:sz w:val="22"/>
                                <w:lang w:val="es-US"/>
                              </w:rPr>
                              <w:t>L/V/II</w:t>
                            </w:r>
                          </w:p>
                          <w:p w14:paraId="17D7EB3A" w14:textId="5142102B" w:rsidR="00627C9F" w:rsidRPr="009A01DA" w:rsidRDefault="00627C9F" w:rsidP="007A5817">
                            <w:pPr>
                              <w:spacing w:line="276" w:lineRule="auto"/>
                              <w:jc w:val="right"/>
                              <w:rPr>
                                <w:rFonts w:asciiTheme="minorHAnsi" w:hAnsiTheme="minorHAnsi"/>
                                <w:color w:val="FFFFFF" w:themeColor="background1"/>
                                <w:sz w:val="22"/>
                                <w:lang w:val="es-US"/>
                              </w:rPr>
                            </w:pPr>
                            <w:r w:rsidRPr="009A01DA">
                              <w:rPr>
                                <w:rFonts w:asciiTheme="minorHAnsi" w:hAnsiTheme="minorHAnsi"/>
                                <w:color w:val="FFFFFF" w:themeColor="background1"/>
                                <w:sz w:val="22"/>
                                <w:lang w:val="es-US"/>
                              </w:rPr>
                              <w:t>Doc.</w:t>
                            </w:r>
                            <w:r w:rsidR="00397686" w:rsidRPr="009A01DA">
                              <w:rPr>
                                <w:rFonts w:asciiTheme="minorHAnsi" w:hAnsiTheme="minorHAnsi"/>
                                <w:color w:val="FFFFFF" w:themeColor="background1"/>
                                <w:sz w:val="22"/>
                                <w:lang w:val="es-US"/>
                              </w:rPr>
                              <w:t xml:space="preserve"> </w:t>
                            </w:r>
                            <w:r w:rsidR="00162EC4" w:rsidRPr="009A01DA">
                              <w:rPr>
                                <w:rFonts w:asciiTheme="minorHAnsi" w:hAnsiTheme="minorHAnsi"/>
                                <w:color w:val="FFFFFF" w:themeColor="background1"/>
                                <w:sz w:val="22"/>
                                <w:lang w:val="es-US"/>
                              </w:rPr>
                              <w:t>126</w:t>
                            </w:r>
                            <w:r w:rsidRPr="009A01DA">
                              <w:rPr>
                                <w:rFonts w:asciiTheme="minorHAnsi" w:hAnsiTheme="minorHAnsi"/>
                                <w:color w:val="FFFFFF" w:themeColor="background1"/>
                                <w:sz w:val="22"/>
                                <w:lang w:val="es-US"/>
                              </w:rPr>
                              <w:t xml:space="preserve"> </w:t>
                            </w:r>
                          </w:p>
                          <w:p w14:paraId="5167D17B" w14:textId="5527D36C" w:rsidR="00627C9F" w:rsidRPr="003E7EB5" w:rsidRDefault="00162EC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 julio</w:t>
                            </w:r>
                            <w:r w:rsidR="00686F09" w:rsidRPr="006D1285">
                              <w:rPr>
                                <w:rFonts w:asciiTheme="minorHAnsi" w:hAnsiTheme="minorHAnsi"/>
                                <w:color w:val="FFFFFF" w:themeColor="background1"/>
                                <w:sz w:val="22"/>
                                <w:lang w:val="es-CO"/>
                              </w:rPr>
                              <w:t xml:space="preserve"> </w:t>
                            </w:r>
                            <w:r w:rsidR="003D5002" w:rsidRPr="006D1285">
                              <w:rPr>
                                <w:rFonts w:asciiTheme="minorHAnsi" w:hAnsiTheme="minorHAnsi"/>
                                <w:color w:val="FFFFFF" w:themeColor="background1"/>
                                <w:sz w:val="22"/>
                                <w:lang w:val="es-CO"/>
                              </w:rPr>
                              <w:t>20</w:t>
                            </w:r>
                            <w:r w:rsidR="003D5002">
                              <w:rPr>
                                <w:rFonts w:asciiTheme="minorHAnsi" w:hAnsiTheme="minorHAnsi"/>
                                <w:color w:val="FFFFFF" w:themeColor="background1"/>
                                <w:sz w:val="22"/>
                                <w:lang w:val="es-CO"/>
                              </w:rPr>
                              <w:t>2</w:t>
                            </w:r>
                            <w:r w:rsidR="00760AA1">
                              <w:rPr>
                                <w:rFonts w:asciiTheme="minorHAnsi" w:hAnsiTheme="minorHAnsi"/>
                                <w:color w:val="FFFFFF" w:themeColor="background1"/>
                                <w:sz w:val="22"/>
                                <w:lang w:val="es-CO"/>
                              </w:rPr>
                              <w:t>3</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D6AF" id="Text Box 8" o:spid="_x0000_s1028" type="#_x0000_t202" style="position:absolute;left:0;text-align:left;margin-left:-27pt;margin-top:12.95pt;width:109.5pt;height:10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" filled="f" stroked="f" strokeweight=".5pt">
                <v:textbox>
                  <w:txbxContent>
                    <w:p w14:paraId="4ECFE02D" w14:textId="1D136700" w:rsidR="00627C9F" w:rsidRPr="009A01DA" w:rsidRDefault="00627C9F" w:rsidP="007A5817">
                      <w:pPr>
                        <w:spacing w:line="276" w:lineRule="auto"/>
                        <w:jc w:val="right"/>
                        <w:rPr>
                          <w:rFonts w:asciiTheme="minorHAnsi" w:hAnsiTheme="minorHAnsi"/>
                          <w:color w:val="FFFFFF" w:themeColor="background1"/>
                          <w:sz w:val="22"/>
                          <w:lang w:val="es-US"/>
                        </w:rPr>
                      </w:pPr>
                      <w:r w:rsidRPr="009A01DA">
                        <w:rPr>
                          <w:rFonts w:asciiTheme="minorHAnsi" w:hAnsiTheme="minorHAnsi"/>
                          <w:color w:val="FFFFFF" w:themeColor="background1"/>
                          <w:sz w:val="22"/>
                          <w:lang w:val="es-US"/>
                        </w:rPr>
                        <w:t>OEA/Ser.</w:t>
                      </w:r>
                      <w:r w:rsidR="00DF3A1A" w:rsidRPr="009A01DA">
                        <w:rPr>
                          <w:rFonts w:asciiTheme="minorHAnsi" w:hAnsiTheme="minorHAnsi"/>
                          <w:color w:val="FFFFFF" w:themeColor="background1"/>
                          <w:sz w:val="22"/>
                          <w:lang w:val="es-US"/>
                        </w:rPr>
                        <w:t>L/V/II</w:t>
                      </w:r>
                    </w:p>
                    <w:p w14:paraId="17D7EB3A" w14:textId="5142102B" w:rsidR="00627C9F" w:rsidRPr="009A01DA" w:rsidRDefault="00627C9F" w:rsidP="007A5817">
                      <w:pPr>
                        <w:spacing w:line="276" w:lineRule="auto"/>
                        <w:jc w:val="right"/>
                        <w:rPr>
                          <w:rFonts w:asciiTheme="minorHAnsi" w:hAnsiTheme="minorHAnsi"/>
                          <w:color w:val="FFFFFF" w:themeColor="background1"/>
                          <w:sz w:val="22"/>
                          <w:lang w:val="es-US"/>
                        </w:rPr>
                      </w:pPr>
                      <w:r w:rsidRPr="009A01DA">
                        <w:rPr>
                          <w:rFonts w:asciiTheme="minorHAnsi" w:hAnsiTheme="minorHAnsi"/>
                          <w:color w:val="FFFFFF" w:themeColor="background1"/>
                          <w:sz w:val="22"/>
                          <w:lang w:val="es-US"/>
                        </w:rPr>
                        <w:t>Doc.</w:t>
                      </w:r>
                      <w:r w:rsidR="00397686" w:rsidRPr="009A01DA">
                        <w:rPr>
                          <w:rFonts w:asciiTheme="minorHAnsi" w:hAnsiTheme="minorHAnsi"/>
                          <w:color w:val="FFFFFF" w:themeColor="background1"/>
                          <w:sz w:val="22"/>
                          <w:lang w:val="es-US"/>
                        </w:rPr>
                        <w:t xml:space="preserve"> </w:t>
                      </w:r>
                      <w:r w:rsidR="00162EC4" w:rsidRPr="009A01DA">
                        <w:rPr>
                          <w:rFonts w:asciiTheme="minorHAnsi" w:hAnsiTheme="minorHAnsi"/>
                          <w:color w:val="FFFFFF" w:themeColor="background1"/>
                          <w:sz w:val="22"/>
                          <w:lang w:val="es-US"/>
                        </w:rPr>
                        <w:t>126</w:t>
                      </w:r>
                      <w:r w:rsidRPr="009A01DA">
                        <w:rPr>
                          <w:rFonts w:asciiTheme="minorHAnsi" w:hAnsiTheme="minorHAnsi"/>
                          <w:color w:val="FFFFFF" w:themeColor="background1"/>
                          <w:sz w:val="22"/>
                          <w:lang w:val="es-US"/>
                        </w:rPr>
                        <w:t xml:space="preserve"> </w:t>
                      </w:r>
                    </w:p>
                    <w:p w14:paraId="5167D17B" w14:textId="5527D36C" w:rsidR="00627C9F" w:rsidRPr="003E7EB5" w:rsidRDefault="00162EC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26 julio</w:t>
                      </w:r>
                      <w:r w:rsidR="00686F09" w:rsidRPr="006D1285">
                        <w:rPr>
                          <w:rFonts w:asciiTheme="minorHAnsi" w:hAnsiTheme="minorHAnsi"/>
                          <w:color w:val="FFFFFF" w:themeColor="background1"/>
                          <w:sz w:val="22"/>
                          <w:lang w:val="es-CO"/>
                        </w:rPr>
                        <w:t xml:space="preserve"> </w:t>
                      </w:r>
                      <w:r w:rsidR="003D5002" w:rsidRPr="006D1285">
                        <w:rPr>
                          <w:rFonts w:asciiTheme="minorHAnsi" w:hAnsiTheme="minorHAnsi"/>
                          <w:color w:val="FFFFFF" w:themeColor="background1"/>
                          <w:sz w:val="22"/>
                          <w:lang w:val="es-CO"/>
                        </w:rPr>
                        <w:t>20</w:t>
                      </w:r>
                      <w:r w:rsidR="003D5002">
                        <w:rPr>
                          <w:rFonts w:asciiTheme="minorHAnsi" w:hAnsiTheme="minorHAnsi"/>
                          <w:color w:val="FFFFFF" w:themeColor="background1"/>
                          <w:sz w:val="22"/>
                          <w:lang w:val="es-CO"/>
                        </w:rPr>
                        <w:t>2</w:t>
                      </w:r>
                      <w:r w:rsidR="00760AA1">
                        <w:rPr>
                          <w:rFonts w:asciiTheme="minorHAnsi" w:hAnsiTheme="minorHAnsi"/>
                          <w:color w:val="FFFFFF" w:themeColor="background1"/>
                          <w:sz w:val="22"/>
                          <w:lang w:val="es-CO"/>
                        </w:rPr>
                        <w:t>3</w:t>
                      </w:r>
                    </w:p>
                    <w:p w14:paraId="16DC4B7B"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6F47B465" w14:textId="77777777" w:rsidR="00040C3A" w:rsidRPr="00DF184F" w:rsidRDefault="00040C3A" w:rsidP="00040C3A">
      <w:pPr>
        <w:tabs>
          <w:tab w:val="center" w:pos="5400"/>
        </w:tabs>
        <w:suppressAutoHyphens/>
        <w:jc w:val="center"/>
        <w:rPr>
          <w:rFonts w:ascii="Cambria" w:hAnsi="Cambria"/>
          <w:sz w:val="22"/>
          <w:szCs w:val="22"/>
          <w:lang w:val="es-CO"/>
        </w:rPr>
      </w:pPr>
    </w:p>
    <w:p w14:paraId="2CE06CAC" w14:textId="77777777" w:rsidR="00040C3A" w:rsidRPr="00DF184F" w:rsidRDefault="00040C3A" w:rsidP="00040C3A">
      <w:pPr>
        <w:tabs>
          <w:tab w:val="center" w:pos="5400"/>
        </w:tabs>
        <w:suppressAutoHyphens/>
        <w:jc w:val="center"/>
        <w:rPr>
          <w:rFonts w:ascii="Cambria" w:hAnsi="Cambria"/>
          <w:sz w:val="22"/>
          <w:szCs w:val="22"/>
          <w:lang w:val="es-CO"/>
        </w:rPr>
      </w:pPr>
    </w:p>
    <w:p w14:paraId="38B5BE34" w14:textId="77777777" w:rsidR="00040C3A" w:rsidRPr="00DF184F" w:rsidRDefault="00040C3A" w:rsidP="00040C3A">
      <w:pPr>
        <w:tabs>
          <w:tab w:val="center" w:pos="5400"/>
        </w:tabs>
        <w:suppressAutoHyphens/>
        <w:jc w:val="center"/>
        <w:rPr>
          <w:rFonts w:ascii="Cambria" w:hAnsi="Cambria" w:cs="Arial"/>
          <w:sz w:val="22"/>
          <w:szCs w:val="22"/>
          <w:lang w:val="es-CO"/>
        </w:rPr>
      </w:pPr>
    </w:p>
    <w:p w14:paraId="2F4EA1D1" w14:textId="77777777" w:rsidR="00040C3A" w:rsidRPr="00DF184F" w:rsidRDefault="00040C3A" w:rsidP="00040C3A">
      <w:pPr>
        <w:tabs>
          <w:tab w:val="center" w:pos="5400"/>
        </w:tabs>
        <w:suppressAutoHyphens/>
        <w:jc w:val="center"/>
        <w:rPr>
          <w:rFonts w:ascii="Cambria" w:hAnsi="Cambria"/>
          <w:sz w:val="22"/>
          <w:szCs w:val="22"/>
          <w:lang w:val="es-CO"/>
        </w:rPr>
      </w:pPr>
    </w:p>
    <w:p w14:paraId="76A288FE" w14:textId="77777777" w:rsidR="00040C3A" w:rsidRPr="00DF184F" w:rsidRDefault="00040C3A" w:rsidP="00040C3A">
      <w:pPr>
        <w:tabs>
          <w:tab w:val="center" w:pos="5400"/>
        </w:tabs>
        <w:suppressAutoHyphens/>
        <w:jc w:val="center"/>
        <w:rPr>
          <w:rFonts w:ascii="Cambria" w:hAnsi="Cambria"/>
          <w:sz w:val="22"/>
          <w:szCs w:val="22"/>
          <w:lang w:val="es-CO"/>
        </w:rPr>
      </w:pPr>
    </w:p>
    <w:p w14:paraId="546E6FB5" w14:textId="77777777" w:rsidR="00040C3A" w:rsidRPr="00DF184F" w:rsidRDefault="00040C3A" w:rsidP="00040C3A">
      <w:pPr>
        <w:tabs>
          <w:tab w:val="center" w:pos="5400"/>
        </w:tabs>
        <w:suppressAutoHyphens/>
        <w:jc w:val="center"/>
        <w:rPr>
          <w:rFonts w:ascii="Cambria" w:hAnsi="Cambria"/>
          <w:sz w:val="22"/>
          <w:szCs w:val="22"/>
          <w:lang w:val="es-CO"/>
        </w:rPr>
      </w:pPr>
    </w:p>
    <w:p w14:paraId="2BC06146" w14:textId="77777777" w:rsidR="00040C3A" w:rsidRPr="00DF184F" w:rsidRDefault="00040C3A" w:rsidP="00040C3A">
      <w:pPr>
        <w:tabs>
          <w:tab w:val="center" w:pos="5400"/>
        </w:tabs>
        <w:suppressAutoHyphens/>
        <w:jc w:val="center"/>
        <w:rPr>
          <w:rFonts w:ascii="Cambria" w:hAnsi="Cambria"/>
          <w:sz w:val="22"/>
          <w:szCs w:val="22"/>
          <w:lang w:val="es-CO"/>
        </w:rPr>
      </w:pPr>
    </w:p>
    <w:p w14:paraId="0E609133" w14:textId="77777777" w:rsidR="005128E4" w:rsidRPr="00DF184F" w:rsidRDefault="005128E4" w:rsidP="00040C3A">
      <w:pPr>
        <w:tabs>
          <w:tab w:val="center" w:pos="5400"/>
        </w:tabs>
        <w:suppressAutoHyphens/>
        <w:jc w:val="center"/>
        <w:rPr>
          <w:rFonts w:ascii="Cambria" w:hAnsi="Cambria"/>
          <w:sz w:val="22"/>
          <w:szCs w:val="22"/>
          <w:lang w:val="es-CO"/>
        </w:rPr>
      </w:pPr>
    </w:p>
    <w:p w14:paraId="29AF120B" w14:textId="77777777" w:rsidR="00040C3A" w:rsidRPr="00DF184F" w:rsidRDefault="00040C3A" w:rsidP="00040C3A">
      <w:pPr>
        <w:tabs>
          <w:tab w:val="center" w:pos="5400"/>
        </w:tabs>
        <w:suppressAutoHyphens/>
        <w:jc w:val="center"/>
        <w:rPr>
          <w:rFonts w:ascii="Cambria" w:hAnsi="Cambria"/>
          <w:sz w:val="22"/>
          <w:szCs w:val="22"/>
          <w:lang w:val="es-CO"/>
        </w:rPr>
      </w:pPr>
    </w:p>
    <w:p w14:paraId="3C53F288" w14:textId="77777777" w:rsidR="005128E4" w:rsidRPr="00DF184F" w:rsidRDefault="005128E4" w:rsidP="00040C3A">
      <w:pPr>
        <w:tabs>
          <w:tab w:val="center" w:pos="5400"/>
        </w:tabs>
        <w:suppressAutoHyphens/>
        <w:jc w:val="center"/>
        <w:rPr>
          <w:rFonts w:ascii="Cambria" w:hAnsi="Cambria"/>
          <w:sz w:val="22"/>
          <w:szCs w:val="22"/>
          <w:lang w:val="es-CO"/>
        </w:rPr>
      </w:pPr>
    </w:p>
    <w:p w14:paraId="7B8C30A2" w14:textId="77777777" w:rsidR="005128E4" w:rsidRPr="00DF184F" w:rsidRDefault="005128E4" w:rsidP="00040C3A">
      <w:pPr>
        <w:tabs>
          <w:tab w:val="center" w:pos="5400"/>
        </w:tabs>
        <w:suppressAutoHyphens/>
        <w:jc w:val="center"/>
        <w:rPr>
          <w:rFonts w:ascii="Cambria" w:hAnsi="Cambria"/>
          <w:sz w:val="22"/>
          <w:szCs w:val="22"/>
          <w:lang w:val="es-CO"/>
        </w:rPr>
      </w:pPr>
    </w:p>
    <w:p w14:paraId="4C329FE7" w14:textId="77777777" w:rsidR="005128E4" w:rsidRPr="00DF184F" w:rsidRDefault="005128E4" w:rsidP="00040C3A">
      <w:pPr>
        <w:tabs>
          <w:tab w:val="center" w:pos="5400"/>
        </w:tabs>
        <w:suppressAutoHyphens/>
        <w:jc w:val="center"/>
        <w:rPr>
          <w:rFonts w:ascii="Cambria" w:hAnsi="Cambria"/>
          <w:sz w:val="22"/>
          <w:szCs w:val="22"/>
          <w:lang w:val="es-CO"/>
        </w:rPr>
      </w:pPr>
    </w:p>
    <w:p w14:paraId="4D2D2DDE" w14:textId="77777777" w:rsidR="00040C3A" w:rsidRPr="00DF184F" w:rsidRDefault="00040C3A" w:rsidP="00040C3A">
      <w:pPr>
        <w:tabs>
          <w:tab w:val="center" w:pos="5400"/>
        </w:tabs>
        <w:suppressAutoHyphens/>
        <w:jc w:val="center"/>
        <w:rPr>
          <w:rFonts w:ascii="Cambria" w:hAnsi="Cambria"/>
          <w:sz w:val="22"/>
          <w:szCs w:val="22"/>
          <w:lang w:val="es-CO"/>
        </w:rPr>
      </w:pPr>
    </w:p>
    <w:p w14:paraId="59458C64" w14:textId="77777777" w:rsidR="00040C3A" w:rsidRPr="00DF184F" w:rsidRDefault="00040C3A" w:rsidP="00040C3A">
      <w:pPr>
        <w:tabs>
          <w:tab w:val="center" w:pos="5400"/>
        </w:tabs>
        <w:suppressAutoHyphens/>
        <w:jc w:val="center"/>
        <w:rPr>
          <w:rFonts w:ascii="Cambria" w:hAnsi="Cambria"/>
          <w:sz w:val="22"/>
          <w:szCs w:val="22"/>
          <w:lang w:val="es-CO"/>
        </w:rPr>
      </w:pPr>
    </w:p>
    <w:p w14:paraId="5C27C400" w14:textId="77777777" w:rsidR="00A50FCF" w:rsidRPr="00DF184F" w:rsidRDefault="00A50FCF" w:rsidP="00040C3A">
      <w:pPr>
        <w:tabs>
          <w:tab w:val="center" w:pos="5400"/>
        </w:tabs>
        <w:suppressAutoHyphens/>
        <w:jc w:val="center"/>
        <w:rPr>
          <w:rFonts w:ascii="Cambria" w:hAnsi="Cambria"/>
          <w:sz w:val="18"/>
          <w:szCs w:val="22"/>
          <w:lang w:val="es-CO"/>
        </w:rPr>
      </w:pPr>
    </w:p>
    <w:p w14:paraId="7C970E83" w14:textId="77777777" w:rsidR="00A50FCF" w:rsidRPr="00DF184F" w:rsidRDefault="00A50FCF" w:rsidP="00040C3A">
      <w:pPr>
        <w:tabs>
          <w:tab w:val="center" w:pos="5400"/>
        </w:tabs>
        <w:suppressAutoHyphens/>
        <w:jc w:val="center"/>
        <w:rPr>
          <w:rFonts w:ascii="Cambria" w:hAnsi="Cambria"/>
          <w:sz w:val="18"/>
          <w:szCs w:val="22"/>
          <w:lang w:val="es-CO"/>
        </w:rPr>
      </w:pPr>
    </w:p>
    <w:p w14:paraId="4A14A19D" w14:textId="77777777" w:rsidR="00A50FCF" w:rsidRPr="00DF184F" w:rsidRDefault="00A50FCF" w:rsidP="00040C3A">
      <w:pPr>
        <w:tabs>
          <w:tab w:val="center" w:pos="5400"/>
        </w:tabs>
        <w:suppressAutoHyphens/>
        <w:jc w:val="center"/>
        <w:rPr>
          <w:rFonts w:ascii="Cambria" w:hAnsi="Cambria"/>
          <w:sz w:val="18"/>
          <w:szCs w:val="22"/>
          <w:lang w:val="es-CO"/>
        </w:rPr>
      </w:pPr>
    </w:p>
    <w:p w14:paraId="1488DEC7" w14:textId="77777777" w:rsidR="00A50FCF" w:rsidRPr="00DF184F" w:rsidRDefault="00A50FCF" w:rsidP="00040C3A">
      <w:pPr>
        <w:tabs>
          <w:tab w:val="center" w:pos="5400"/>
        </w:tabs>
        <w:suppressAutoHyphens/>
        <w:jc w:val="center"/>
        <w:rPr>
          <w:rFonts w:ascii="Cambria" w:hAnsi="Cambria"/>
          <w:sz w:val="18"/>
          <w:szCs w:val="22"/>
          <w:lang w:val="es-CO"/>
        </w:rPr>
      </w:pPr>
    </w:p>
    <w:p w14:paraId="61D72A7E" w14:textId="77777777" w:rsidR="00A50FCF" w:rsidRPr="00DF184F" w:rsidRDefault="00A50FCF" w:rsidP="00040C3A">
      <w:pPr>
        <w:tabs>
          <w:tab w:val="center" w:pos="5400"/>
        </w:tabs>
        <w:suppressAutoHyphens/>
        <w:jc w:val="center"/>
        <w:rPr>
          <w:rFonts w:ascii="Cambria" w:hAnsi="Cambria"/>
          <w:sz w:val="18"/>
          <w:szCs w:val="22"/>
          <w:lang w:val="es-CO"/>
        </w:rPr>
      </w:pPr>
    </w:p>
    <w:p w14:paraId="16861871" w14:textId="77777777" w:rsidR="00A50FCF" w:rsidRPr="00DF184F" w:rsidRDefault="00A50FCF" w:rsidP="00040C3A">
      <w:pPr>
        <w:tabs>
          <w:tab w:val="center" w:pos="5400"/>
        </w:tabs>
        <w:suppressAutoHyphens/>
        <w:jc w:val="center"/>
        <w:rPr>
          <w:rFonts w:ascii="Cambria" w:hAnsi="Cambria"/>
          <w:sz w:val="18"/>
          <w:szCs w:val="22"/>
          <w:lang w:val="es-CO"/>
        </w:rPr>
      </w:pPr>
    </w:p>
    <w:p w14:paraId="31645369" w14:textId="77777777" w:rsidR="00A50FCF" w:rsidRPr="00DF184F" w:rsidRDefault="00A50FCF" w:rsidP="00040C3A">
      <w:pPr>
        <w:tabs>
          <w:tab w:val="center" w:pos="5400"/>
        </w:tabs>
        <w:suppressAutoHyphens/>
        <w:jc w:val="center"/>
        <w:rPr>
          <w:rFonts w:ascii="Cambria" w:hAnsi="Cambria"/>
          <w:sz w:val="18"/>
          <w:szCs w:val="22"/>
          <w:lang w:val="es-CO"/>
        </w:rPr>
      </w:pPr>
    </w:p>
    <w:p w14:paraId="70E0AB00" w14:textId="77777777" w:rsidR="00A50FCF" w:rsidRPr="00DF184F" w:rsidRDefault="00A50FCF" w:rsidP="00040C3A">
      <w:pPr>
        <w:tabs>
          <w:tab w:val="center" w:pos="5400"/>
        </w:tabs>
        <w:suppressAutoHyphens/>
        <w:jc w:val="center"/>
        <w:rPr>
          <w:rFonts w:ascii="Cambria" w:hAnsi="Cambria"/>
          <w:sz w:val="18"/>
          <w:szCs w:val="22"/>
          <w:lang w:val="es-CO"/>
        </w:rPr>
      </w:pPr>
    </w:p>
    <w:p w14:paraId="760D0041" w14:textId="77777777" w:rsidR="00A50FCF" w:rsidRPr="00DF184F" w:rsidRDefault="00A50FCF" w:rsidP="00040C3A">
      <w:pPr>
        <w:tabs>
          <w:tab w:val="center" w:pos="5400"/>
        </w:tabs>
        <w:suppressAutoHyphens/>
        <w:jc w:val="center"/>
        <w:rPr>
          <w:rFonts w:ascii="Cambria" w:hAnsi="Cambria"/>
          <w:sz w:val="18"/>
          <w:szCs w:val="22"/>
          <w:lang w:val="es-CO"/>
        </w:rPr>
      </w:pPr>
    </w:p>
    <w:p w14:paraId="6BCFB51F" w14:textId="77777777" w:rsidR="00A50FCF" w:rsidRPr="00DF184F" w:rsidRDefault="00A50FCF" w:rsidP="00040C3A">
      <w:pPr>
        <w:tabs>
          <w:tab w:val="center" w:pos="5400"/>
        </w:tabs>
        <w:suppressAutoHyphens/>
        <w:jc w:val="center"/>
        <w:rPr>
          <w:rFonts w:ascii="Cambria" w:hAnsi="Cambria"/>
          <w:sz w:val="18"/>
          <w:szCs w:val="22"/>
          <w:lang w:val="es-CO"/>
        </w:rPr>
      </w:pPr>
    </w:p>
    <w:p w14:paraId="1A645BAD" w14:textId="77777777" w:rsidR="00A50FCF" w:rsidRPr="00DF184F" w:rsidRDefault="00A50FCF" w:rsidP="00040C3A">
      <w:pPr>
        <w:tabs>
          <w:tab w:val="center" w:pos="5400"/>
        </w:tabs>
        <w:suppressAutoHyphens/>
        <w:jc w:val="center"/>
        <w:rPr>
          <w:rFonts w:ascii="Cambria" w:hAnsi="Cambria"/>
          <w:sz w:val="18"/>
          <w:szCs w:val="22"/>
          <w:lang w:val="es-CO"/>
        </w:rPr>
      </w:pPr>
    </w:p>
    <w:p w14:paraId="171DC79A" w14:textId="77777777" w:rsidR="00A50FCF" w:rsidRPr="00DF184F" w:rsidRDefault="00A50FCF" w:rsidP="00040C3A">
      <w:pPr>
        <w:tabs>
          <w:tab w:val="center" w:pos="5400"/>
        </w:tabs>
        <w:suppressAutoHyphens/>
        <w:jc w:val="center"/>
        <w:rPr>
          <w:rFonts w:ascii="Cambria" w:hAnsi="Cambria"/>
          <w:sz w:val="18"/>
          <w:szCs w:val="22"/>
          <w:lang w:val="es-CO"/>
        </w:rPr>
      </w:pPr>
    </w:p>
    <w:p w14:paraId="6C7F2AEC" w14:textId="77777777" w:rsidR="00A50FCF" w:rsidRPr="00DF184F" w:rsidRDefault="00A50FCF" w:rsidP="00040C3A">
      <w:pPr>
        <w:tabs>
          <w:tab w:val="center" w:pos="5400"/>
        </w:tabs>
        <w:suppressAutoHyphens/>
        <w:jc w:val="center"/>
        <w:rPr>
          <w:rFonts w:ascii="Cambria" w:hAnsi="Cambria"/>
          <w:sz w:val="18"/>
          <w:szCs w:val="22"/>
          <w:lang w:val="es-CO"/>
        </w:rPr>
      </w:pPr>
    </w:p>
    <w:p w14:paraId="659E809D" w14:textId="77777777" w:rsidR="00A50FCF" w:rsidRPr="00DF184F" w:rsidRDefault="00A50FCF" w:rsidP="00040C3A">
      <w:pPr>
        <w:tabs>
          <w:tab w:val="center" w:pos="5400"/>
        </w:tabs>
        <w:suppressAutoHyphens/>
        <w:jc w:val="center"/>
        <w:rPr>
          <w:rFonts w:ascii="Cambria" w:hAnsi="Cambria"/>
          <w:sz w:val="18"/>
          <w:szCs w:val="22"/>
          <w:lang w:val="es-CO"/>
        </w:rPr>
      </w:pPr>
    </w:p>
    <w:p w14:paraId="0CB901FF" w14:textId="77777777" w:rsidR="00A50FCF" w:rsidRPr="00DF184F" w:rsidRDefault="0090270B" w:rsidP="00040C3A">
      <w:pPr>
        <w:tabs>
          <w:tab w:val="center" w:pos="5400"/>
        </w:tabs>
        <w:suppressAutoHyphens/>
        <w:jc w:val="center"/>
        <w:rPr>
          <w:rFonts w:ascii="Cambria" w:hAnsi="Cambria"/>
          <w:sz w:val="18"/>
          <w:szCs w:val="22"/>
          <w:lang w:val="es-CO"/>
        </w:rPr>
      </w:pPr>
      <w:r w:rsidRPr="00DF184F">
        <w:rPr>
          <w:rFonts w:ascii="Cambria" w:hAnsi="Cambria"/>
          <w:noProof/>
          <w:sz w:val="22"/>
          <w:szCs w:val="22"/>
          <w:lang w:val="es-CO"/>
        </w:rPr>
        <mc:AlternateContent>
          <mc:Choice Requires="wps">
            <w:drawing>
              <wp:anchor distT="0" distB="0" distL="114300" distR="114300" simplePos="0" relativeHeight="251670528" behindDoc="0" locked="0" layoutInCell="1" allowOverlap="1" wp14:anchorId="31FEF20D" wp14:editId="68077020">
                <wp:simplePos x="0" y="0"/>
                <wp:positionH relativeFrom="column">
                  <wp:posOffset>1341755</wp:posOffset>
                </wp:positionH>
                <wp:positionV relativeFrom="paragraph">
                  <wp:posOffset>22860</wp:posOffset>
                </wp:positionV>
                <wp:extent cx="4933950" cy="6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4C2A0" w14:textId="70B041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w:t>
                            </w:r>
                            <w:r w:rsidRPr="006D1285">
                              <w:rPr>
                                <w:rFonts w:asciiTheme="majorHAnsi" w:hAnsiTheme="majorHAnsi"/>
                                <w:color w:val="0D0D0D" w:themeColor="text1" w:themeTint="F2"/>
                                <w:sz w:val="18"/>
                                <w:szCs w:val="22"/>
                                <w:lang w:val="es-ES"/>
                              </w:rPr>
                              <w:t xml:space="preserve">l </w:t>
                            </w:r>
                            <w:r w:rsidR="00162EC4">
                              <w:rPr>
                                <w:rFonts w:asciiTheme="majorHAnsi" w:hAnsiTheme="majorHAnsi"/>
                                <w:color w:val="0D0D0D" w:themeColor="text1" w:themeTint="F2"/>
                                <w:sz w:val="18"/>
                                <w:szCs w:val="22"/>
                                <w:lang w:val="es-ES"/>
                              </w:rPr>
                              <w:t>26</w:t>
                            </w:r>
                            <w:r w:rsidR="003D5002" w:rsidRPr="006D1285">
                              <w:rPr>
                                <w:rFonts w:asciiTheme="majorHAnsi" w:hAnsiTheme="majorHAnsi"/>
                                <w:color w:val="0D0D0D" w:themeColor="text1" w:themeTint="F2"/>
                                <w:sz w:val="18"/>
                                <w:szCs w:val="22"/>
                                <w:lang w:val="es-ES"/>
                              </w:rPr>
                              <w:t xml:space="preserve"> de </w:t>
                            </w:r>
                            <w:r w:rsidR="00162EC4">
                              <w:rPr>
                                <w:rFonts w:asciiTheme="majorHAnsi" w:hAnsiTheme="majorHAnsi"/>
                                <w:color w:val="0D0D0D" w:themeColor="text1" w:themeTint="F2"/>
                                <w:sz w:val="18"/>
                                <w:szCs w:val="22"/>
                                <w:lang w:val="es-ES"/>
                              </w:rPr>
                              <w:t>julio</w:t>
                            </w:r>
                            <w:r w:rsidR="003D5002" w:rsidRPr="006D1285">
                              <w:rPr>
                                <w:rFonts w:asciiTheme="majorHAnsi" w:hAnsiTheme="majorHAnsi"/>
                                <w:color w:val="0D0D0D" w:themeColor="text1" w:themeTint="F2"/>
                                <w:sz w:val="18"/>
                                <w:szCs w:val="22"/>
                                <w:lang w:val="es-ES"/>
                              </w:rPr>
                              <w:t xml:space="preserve"> de 202</w:t>
                            </w:r>
                            <w:r w:rsidR="00760AA1">
                              <w:rPr>
                                <w:rFonts w:asciiTheme="majorHAnsi" w:hAnsiTheme="majorHAnsi"/>
                                <w:color w:val="0D0D0D" w:themeColor="text1" w:themeTint="F2"/>
                                <w:sz w:val="18"/>
                                <w:szCs w:val="22"/>
                                <w:lang w:val="es-ES"/>
                              </w:rPr>
                              <w:t>3</w:t>
                            </w:r>
                            <w:r w:rsidR="00C811FE">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F20D" id="Text Box 7" o:spid="_x0000_s1029" type="#_x0000_t202" style="position:absolute;left:0;text-align:left;margin-left:105.65pt;margin-top:1.8pt;width:388.5pt;height:5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" filled="f" stroked="f" strokeweight=".5pt">
                <v:textbox>
                  <w:txbxContent>
                    <w:p w14:paraId="7E14C2A0" w14:textId="70B041F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w:t>
                      </w:r>
                      <w:r w:rsidRPr="006D1285">
                        <w:rPr>
                          <w:rFonts w:asciiTheme="majorHAnsi" w:hAnsiTheme="majorHAnsi"/>
                          <w:color w:val="0D0D0D" w:themeColor="text1" w:themeTint="F2"/>
                          <w:sz w:val="18"/>
                          <w:szCs w:val="22"/>
                          <w:lang w:val="es-ES"/>
                        </w:rPr>
                        <w:t xml:space="preserve">l </w:t>
                      </w:r>
                      <w:r w:rsidR="00162EC4">
                        <w:rPr>
                          <w:rFonts w:asciiTheme="majorHAnsi" w:hAnsiTheme="majorHAnsi"/>
                          <w:color w:val="0D0D0D" w:themeColor="text1" w:themeTint="F2"/>
                          <w:sz w:val="18"/>
                          <w:szCs w:val="22"/>
                          <w:lang w:val="es-ES"/>
                        </w:rPr>
                        <w:t>26</w:t>
                      </w:r>
                      <w:r w:rsidR="003D5002" w:rsidRPr="006D1285">
                        <w:rPr>
                          <w:rFonts w:asciiTheme="majorHAnsi" w:hAnsiTheme="majorHAnsi"/>
                          <w:color w:val="0D0D0D" w:themeColor="text1" w:themeTint="F2"/>
                          <w:sz w:val="18"/>
                          <w:szCs w:val="22"/>
                          <w:lang w:val="es-ES"/>
                        </w:rPr>
                        <w:t xml:space="preserve"> de </w:t>
                      </w:r>
                      <w:r w:rsidR="00162EC4">
                        <w:rPr>
                          <w:rFonts w:asciiTheme="majorHAnsi" w:hAnsiTheme="majorHAnsi"/>
                          <w:color w:val="0D0D0D" w:themeColor="text1" w:themeTint="F2"/>
                          <w:sz w:val="18"/>
                          <w:szCs w:val="22"/>
                          <w:lang w:val="es-ES"/>
                        </w:rPr>
                        <w:t>julio</w:t>
                      </w:r>
                      <w:r w:rsidR="003D5002" w:rsidRPr="006D1285">
                        <w:rPr>
                          <w:rFonts w:asciiTheme="majorHAnsi" w:hAnsiTheme="majorHAnsi"/>
                          <w:color w:val="0D0D0D" w:themeColor="text1" w:themeTint="F2"/>
                          <w:sz w:val="18"/>
                          <w:szCs w:val="22"/>
                          <w:lang w:val="es-ES"/>
                        </w:rPr>
                        <w:t xml:space="preserve"> de 202</w:t>
                      </w:r>
                      <w:r w:rsidR="00760AA1">
                        <w:rPr>
                          <w:rFonts w:asciiTheme="majorHAnsi" w:hAnsiTheme="majorHAnsi"/>
                          <w:color w:val="0D0D0D" w:themeColor="text1" w:themeTint="F2"/>
                          <w:sz w:val="18"/>
                          <w:szCs w:val="22"/>
                          <w:lang w:val="es-ES"/>
                        </w:rPr>
                        <w:t>3</w:t>
                      </w:r>
                      <w:r w:rsidR="00C811FE">
                        <w:rPr>
                          <w:rFonts w:asciiTheme="majorHAnsi" w:hAnsiTheme="majorHAnsi"/>
                          <w:color w:val="0D0D0D" w:themeColor="text1" w:themeTint="F2"/>
                          <w:sz w:val="18"/>
                          <w:szCs w:val="22"/>
                          <w:lang w:val="es-ES"/>
                        </w:rPr>
                        <w:t>.</w:t>
                      </w:r>
                    </w:p>
                    <w:p w14:paraId="7D7B6A3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A67DA7"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8E49E3" w14:textId="77777777" w:rsidR="00A50FCF" w:rsidRPr="00DF184F" w:rsidRDefault="00A50FCF" w:rsidP="00040C3A">
      <w:pPr>
        <w:tabs>
          <w:tab w:val="center" w:pos="5400"/>
        </w:tabs>
        <w:suppressAutoHyphens/>
        <w:jc w:val="center"/>
        <w:rPr>
          <w:rFonts w:ascii="Cambria" w:hAnsi="Cambria"/>
          <w:sz w:val="18"/>
          <w:szCs w:val="22"/>
          <w:lang w:val="es-CO"/>
        </w:rPr>
      </w:pPr>
    </w:p>
    <w:p w14:paraId="5DB5506C" w14:textId="77777777" w:rsidR="00A50FCF" w:rsidRPr="00DF184F" w:rsidRDefault="00A50FCF" w:rsidP="00040C3A">
      <w:pPr>
        <w:tabs>
          <w:tab w:val="center" w:pos="5400"/>
        </w:tabs>
        <w:suppressAutoHyphens/>
        <w:jc w:val="center"/>
        <w:rPr>
          <w:rFonts w:ascii="Cambria" w:hAnsi="Cambria"/>
          <w:sz w:val="18"/>
          <w:szCs w:val="22"/>
          <w:lang w:val="es-CO"/>
        </w:rPr>
      </w:pPr>
    </w:p>
    <w:p w14:paraId="0FDB199A" w14:textId="77777777" w:rsidR="00A50FCF" w:rsidRPr="00DF184F" w:rsidRDefault="00A50FCF" w:rsidP="00040C3A">
      <w:pPr>
        <w:tabs>
          <w:tab w:val="center" w:pos="5400"/>
        </w:tabs>
        <w:suppressAutoHyphens/>
        <w:jc w:val="center"/>
        <w:rPr>
          <w:rFonts w:ascii="Cambria" w:hAnsi="Cambria"/>
          <w:sz w:val="18"/>
          <w:szCs w:val="22"/>
          <w:lang w:val="es-CO"/>
        </w:rPr>
      </w:pPr>
    </w:p>
    <w:p w14:paraId="6371DEAB" w14:textId="77777777" w:rsidR="00A50FCF" w:rsidRPr="00DF184F" w:rsidRDefault="00A50FCF" w:rsidP="00040C3A">
      <w:pPr>
        <w:tabs>
          <w:tab w:val="center" w:pos="5400"/>
        </w:tabs>
        <w:suppressAutoHyphens/>
        <w:jc w:val="center"/>
        <w:rPr>
          <w:rFonts w:ascii="Cambria" w:hAnsi="Cambria"/>
          <w:sz w:val="18"/>
          <w:szCs w:val="22"/>
          <w:lang w:val="es-CO"/>
        </w:rPr>
      </w:pPr>
    </w:p>
    <w:p w14:paraId="22782907" w14:textId="77777777" w:rsidR="00A50FCF" w:rsidRPr="00DF184F" w:rsidRDefault="0090270B" w:rsidP="00040C3A">
      <w:pPr>
        <w:tabs>
          <w:tab w:val="center" w:pos="5400"/>
        </w:tabs>
        <w:suppressAutoHyphens/>
        <w:jc w:val="center"/>
        <w:rPr>
          <w:rFonts w:ascii="Cambria" w:hAnsi="Cambria"/>
          <w:sz w:val="18"/>
          <w:szCs w:val="22"/>
          <w:lang w:val="es-CO"/>
        </w:rPr>
      </w:pPr>
      <w:r w:rsidRPr="00DF184F">
        <w:rPr>
          <w:rFonts w:ascii="Cambria" w:hAnsi="Cambria"/>
          <w:noProof/>
          <w:sz w:val="18"/>
          <w:szCs w:val="22"/>
          <w:lang w:val="es-CO"/>
        </w:rPr>
        <mc:AlternateContent>
          <mc:Choice Requires="wps">
            <w:drawing>
              <wp:anchor distT="0" distB="0" distL="114300" distR="114300" simplePos="0" relativeHeight="251678720" behindDoc="0" locked="0" layoutInCell="1" allowOverlap="1" wp14:anchorId="264DAA44" wp14:editId="0C89C44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B5BD" w14:textId="524D6C22"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162EC4">
                              <w:rPr>
                                <w:rFonts w:asciiTheme="majorHAnsi" w:hAnsiTheme="majorHAnsi"/>
                                <w:color w:val="595959" w:themeColor="text1" w:themeTint="A6"/>
                                <w:sz w:val="18"/>
                                <w:szCs w:val="18"/>
                                <w:lang w:val="pt-BR"/>
                              </w:rPr>
                              <w:t xml:space="preserve"> 116</w:t>
                            </w:r>
                            <w:r w:rsidRPr="006D1285">
                              <w:rPr>
                                <w:rFonts w:asciiTheme="majorHAnsi" w:hAnsiTheme="majorHAnsi"/>
                                <w:color w:val="595959" w:themeColor="text1" w:themeTint="A6"/>
                                <w:sz w:val="18"/>
                                <w:szCs w:val="18"/>
                                <w:lang w:val="pt-BR"/>
                              </w:rPr>
                              <w:t>/</w:t>
                            </w:r>
                            <w:r w:rsidR="00BC2F84" w:rsidRPr="006D1285">
                              <w:rPr>
                                <w:rFonts w:asciiTheme="majorHAnsi" w:hAnsiTheme="majorHAnsi"/>
                                <w:color w:val="595959" w:themeColor="text1" w:themeTint="A6"/>
                                <w:sz w:val="18"/>
                                <w:szCs w:val="18"/>
                                <w:lang w:val="pt-BR"/>
                              </w:rPr>
                              <w:t>2</w:t>
                            </w:r>
                            <w:r w:rsidR="00760AA1">
                              <w:rPr>
                                <w:rFonts w:asciiTheme="majorHAnsi" w:hAnsiTheme="majorHAnsi"/>
                                <w:color w:val="595959" w:themeColor="text1" w:themeTint="A6"/>
                                <w:sz w:val="18"/>
                                <w:szCs w:val="18"/>
                                <w:lang w:val="pt-BR"/>
                              </w:rPr>
                              <w:t>3</w:t>
                            </w:r>
                            <w:r w:rsidR="00397686">
                              <w:rPr>
                                <w:rFonts w:asciiTheme="majorHAnsi" w:hAnsiTheme="majorHAnsi"/>
                                <w:color w:val="595959" w:themeColor="text1" w:themeTint="A6"/>
                                <w:sz w:val="18"/>
                                <w:szCs w:val="18"/>
                                <w:lang w:val="pt-BR"/>
                              </w:rPr>
                              <w:t xml:space="preserve">. </w:t>
                            </w:r>
                            <w:r w:rsidRPr="00F463FA">
                              <w:rPr>
                                <w:rFonts w:asciiTheme="majorHAnsi" w:hAnsiTheme="majorHAnsi"/>
                                <w:color w:val="595959" w:themeColor="text1" w:themeTint="A6"/>
                                <w:sz w:val="18"/>
                                <w:szCs w:val="18"/>
                                <w:lang w:val="es-AR"/>
                              </w:rPr>
                              <w:t>Caso</w:t>
                            </w:r>
                            <w:r w:rsidR="00BC2F84" w:rsidRPr="00F463FA">
                              <w:rPr>
                                <w:rFonts w:asciiTheme="majorHAnsi" w:hAnsiTheme="majorHAnsi"/>
                                <w:color w:val="595959" w:themeColor="text1" w:themeTint="A6"/>
                                <w:sz w:val="18"/>
                                <w:szCs w:val="18"/>
                                <w:lang w:val="es-AR"/>
                              </w:rPr>
                              <w:t xml:space="preserve"> 1</w:t>
                            </w:r>
                            <w:r w:rsidR="00397686" w:rsidRPr="00F463FA">
                              <w:rPr>
                                <w:rFonts w:asciiTheme="majorHAnsi" w:hAnsiTheme="majorHAnsi"/>
                                <w:color w:val="595959" w:themeColor="text1" w:themeTint="A6"/>
                                <w:sz w:val="18"/>
                                <w:szCs w:val="18"/>
                                <w:lang w:val="es-AR"/>
                              </w:rPr>
                              <w:t>4.719</w:t>
                            </w:r>
                            <w:r w:rsidRPr="00F463FA">
                              <w:rPr>
                                <w:rFonts w:asciiTheme="majorHAnsi" w:hAnsiTheme="majorHAnsi"/>
                                <w:color w:val="595959" w:themeColor="text1" w:themeTint="A6"/>
                                <w:sz w:val="18"/>
                                <w:szCs w:val="18"/>
                                <w:lang w:val="es-AR"/>
                              </w:rPr>
                              <w:t xml:space="preserve">. </w:t>
                            </w:r>
                            <w:r w:rsidR="00EF79DA" w:rsidRPr="00890650">
                              <w:rPr>
                                <w:rFonts w:asciiTheme="majorHAnsi" w:hAnsiTheme="majorHAnsi"/>
                                <w:color w:val="595959" w:themeColor="text1" w:themeTint="A6"/>
                                <w:sz w:val="18"/>
                                <w:szCs w:val="18"/>
                                <w:lang w:val="es-ES_tradnl"/>
                              </w:rPr>
                              <w:t>Solución Amistosa</w:t>
                            </w:r>
                            <w:r w:rsidR="00EF79DA">
                              <w:rPr>
                                <w:rFonts w:asciiTheme="majorHAnsi" w:hAnsiTheme="majorHAnsi"/>
                                <w:color w:val="595959" w:themeColor="text1" w:themeTint="A6"/>
                                <w:sz w:val="18"/>
                                <w:szCs w:val="18"/>
                                <w:lang w:val="es-ES_tradnl"/>
                              </w:rPr>
                              <w:t>.</w:t>
                            </w:r>
                            <w:r w:rsidR="00EF79DA" w:rsidRPr="00F463FA">
                              <w:rPr>
                                <w:rFonts w:asciiTheme="majorHAnsi" w:hAnsiTheme="majorHAnsi"/>
                                <w:color w:val="595959" w:themeColor="text1" w:themeTint="A6"/>
                                <w:sz w:val="18"/>
                                <w:szCs w:val="18"/>
                                <w:lang w:val="es-AR"/>
                              </w:rPr>
                              <w:t xml:space="preserve"> </w:t>
                            </w:r>
                            <w:r w:rsidR="00397686" w:rsidRPr="00F463FA">
                              <w:rPr>
                                <w:rFonts w:asciiTheme="majorHAnsi" w:hAnsiTheme="majorHAnsi"/>
                                <w:color w:val="595959" w:themeColor="text1" w:themeTint="A6"/>
                                <w:sz w:val="18"/>
                                <w:szCs w:val="18"/>
                                <w:lang w:val="es-AR"/>
                              </w:rPr>
                              <w:t>Geovanni Aguirre Soto</w:t>
                            </w:r>
                            <w:r w:rsidR="00613307">
                              <w:rPr>
                                <w:rFonts w:asciiTheme="majorHAnsi" w:hAnsiTheme="majorHAnsi"/>
                                <w:color w:val="595959" w:themeColor="text1" w:themeTint="A6"/>
                                <w:sz w:val="18"/>
                                <w:szCs w:val="18"/>
                                <w:lang w:val="es-ES_tradnl"/>
                              </w:rPr>
                              <w:t>. Colombia</w:t>
                            </w:r>
                            <w:r w:rsidRPr="006D1285">
                              <w:rPr>
                                <w:rFonts w:asciiTheme="majorHAnsi" w:hAnsiTheme="majorHAnsi"/>
                                <w:color w:val="595959" w:themeColor="text1" w:themeTint="A6"/>
                                <w:sz w:val="18"/>
                                <w:szCs w:val="18"/>
                                <w:lang w:val="es-ES_tradnl"/>
                              </w:rPr>
                              <w:t xml:space="preserve">. </w:t>
                            </w:r>
                            <w:r w:rsidR="00162EC4">
                              <w:rPr>
                                <w:rFonts w:asciiTheme="majorHAnsi" w:hAnsiTheme="majorHAnsi"/>
                                <w:color w:val="595959" w:themeColor="text1" w:themeTint="A6"/>
                                <w:sz w:val="18"/>
                                <w:szCs w:val="18"/>
                                <w:lang w:val="es-CO"/>
                              </w:rPr>
                              <w:t>26 de julio de</w:t>
                            </w:r>
                            <w:r w:rsidR="006D1285" w:rsidRPr="006D1285">
                              <w:rPr>
                                <w:rFonts w:asciiTheme="majorHAnsi" w:hAnsiTheme="majorHAnsi"/>
                                <w:color w:val="595959" w:themeColor="text1" w:themeTint="A6"/>
                                <w:sz w:val="18"/>
                                <w:szCs w:val="18"/>
                                <w:lang w:val="es-CO"/>
                              </w:rPr>
                              <w:t xml:space="preserve"> 202</w:t>
                            </w:r>
                            <w:r w:rsidR="00760AA1">
                              <w:rPr>
                                <w:rFonts w:asciiTheme="majorHAnsi" w:hAnsiTheme="majorHAnsi"/>
                                <w:color w:val="595959" w:themeColor="text1" w:themeTint="A6"/>
                                <w:sz w:val="18"/>
                                <w:szCs w:val="18"/>
                                <w:lang w:val="es-CO"/>
                              </w:rPr>
                              <w:t>3</w:t>
                            </w:r>
                            <w:r w:rsidRPr="006D1285">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AA4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078B5BD" w14:textId="524D6C22" w:rsidR="00113F73" w:rsidRPr="00561AB3" w:rsidRDefault="00113F73"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162EC4">
                        <w:rPr>
                          <w:rFonts w:asciiTheme="majorHAnsi" w:hAnsiTheme="majorHAnsi"/>
                          <w:color w:val="595959" w:themeColor="text1" w:themeTint="A6"/>
                          <w:sz w:val="18"/>
                          <w:szCs w:val="18"/>
                          <w:lang w:val="pt-BR"/>
                        </w:rPr>
                        <w:t xml:space="preserve"> 116</w:t>
                      </w:r>
                      <w:r w:rsidRPr="006D1285">
                        <w:rPr>
                          <w:rFonts w:asciiTheme="majorHAnsi" w:hAnsiTheme="majorHAnsi"/>
                          <w:color w:val="595959" w:themeColor="text1" w:themeTint="A6"/>
                          <w:sz w:val="18"/>
                          <w:szCs w:val="18"/>
                          <w:lang w:val="pt-BR"/>
                        </w:rPr>
                        <w:t>/</w:t>
                      </w:r>
                      <w:r w:rsidR="00BC2F84" w:rsidRPr="006D1285">
                        <w:rPr>
                          <w:rFonts w:asciiTheme="majorHAnsi" w:hAnsiTheme="majorHAnsi"/>
                          <w:color w:val="595959" w:themeColor="text1" w:themeTint="A6"/>
                          <w:sz w:val="18"/>
                          <w:szCs w:val="18"/>
                          <w:lang w:val="pt-BR"/>
                        </w:rPr>
                        <w:t>2</w:t>
                      </w:r>
                      <w:r w:rsidR="00760AA1">
                        <w:rPr>
                          <w:rFonts w:asciiTheme="majorHAnsi" w:hAnsiTheme="majorHAnsi"/>
                          <w:color w:val="595959" w:themeColor="text1" w:themeTint="A6"/>
                          <w:sz w:val="18"/>
                          <w:szCs w:val="18"/>
                          <w:lang w:val="pt-BR"/>
                        </w:rPr>
                        <w:t>3</w:t>
                      </w:r>
                      <w:r w:rsidR="00397686">
                        <w:rPr>
                          <w:rFonts w:asciiTheme="majorHAnsi" w:hAnsiTheme="majorHAnsi"/>
                          <w:color w:val="595959" w:themeColor="text1" w:themeTint="A6"/>
                          <w:sz w:val="18"/>
                          <w:szCs w:val="18"/>
                          <w:lang w:val="pt-BR"/>
                        </w:rPr>
                        <w:t xml:space="preserve">. </w:t>
                      </w:r>
                      <w:r w:rsidRPr="00F463FA">
                        <w:rPr>
                          <w:rFonts w:asciiTheme="majorHAnsi" w:hAnsiTheme="majorHAnsi"/>
                          <w:color w:val="595959" w:themeColor="text1" w:themeTint="A6"/>
                          <w:sz w:val="18"/>
                          <w:szCs w:val="18"/>
                          <w:lang w:val="es-AR"/>
                        </w:rPr>
                        <w:t>Caso</w:t>
                      </w:r>
                      <w:r w:rsidR="00BC2F84" w:rsidRPr="00F463FA">
                        <w:rPr>
                          <w:rFonts w:asciiTheme="majorHAnsi" w:hAnsiTheme="majorHAnsi"/>
                          <w:color w:val="595959" w:themeColor="text1" w:themeTint="A6"/>
                          <w:sz w:val="18"/>
                          <w:szCs w:val="18"/>
                          <w:lang w:val="es-AR"/>
                        </w:rPr>
                        <w:t xml:space="preserve"> 1</w:t>
                      </w:r>
                      <w:r w:rsidR="00397686" w:rsidRPr="00F463FA">
                        <w:rPr>
                          <w:rFonts w:asciiTheme="majorHAnsi" w:hAnsiTheme="majorHAnsi"/>
                          <w:color w:val="595959" w:themeColor="text1" w:themeTint="A6"/>
                          <w:sz w:val="18"/>
                          <w:szCs w:val="18"/>
                          <w:lang w:val="es-AR"/>
                        </w:rPr>
                        <w:t>4.719</w:t>
                      </w:r>
                      <w:r w:rsidRPr="00F463FA">
                        <w:rPr>
                          <w:rFonts w:asciiTheme="majorHAnsi" w:hAnsiTheme="majorHAnsi"/>
                          <w:color w:val="595959" w:themeColor="text1" w:themeTint="A6"/>
                          <w:sz w:val="18"/>
                          <w:szCs w:val="18"/>
                          <w:lang w:val="es-AR"/>
                        </w:rPr>
                        <w:t xml:space="preserve">. </w:t>
                      </w:r>
                      <w:r w:rsidR="00EF79DA" w:rsidRPr="00890650">
                        <w:rPr>
                          <w:rFonts w:asciiTheme="majorHAnsi" w:hAnsiTheme="majorHAnsi"/>
                          <w:color w:val="595959" w:themeColor="text1" w:themeTint="A6"/>
                          <w:sz w:val="18"/>
                          <w:szCs w:val="18"/>
                          <w:lang w:val="es-ES_tradnl"/>
                        </w:rPr>
                        <w:t>Solución Amistosa</w:t>
                      </w:r>
                      <w:r w:rsidR="00EF79DA">
                        <w:rPr>
                          <w:rFonts w:asciiTheme="majorHAnsi" w:hAnsiTheme="majorHAnsi"/>
                          <w:color w:val="595959" w:themeColor="text1" w:themeTint="A6"/>
                          <w:sz w:val="18"/>
                          <w:szCs w:val="18"/>
                          <w:lang w:val="es-ES_tradnl"/>
                        </w:rPr>
                        <w:t>.</w:t>
                      </w:r>
                      <w:r w:rsidR="00EF79DA" w:rsidRPr="00F463FA">
                        <w:rPr>
                          <w:rFonts w:asciiTheme="majorHAnsi" w:hAnsiTheme="majorHAnsi"/>
                          <w:color w:val="595959" w:themeColor="text1" w:themeTint="A6"/>
                          <w:sz w:val="18"/>
                          <w:szCs w:val="18"/>
                          <w:lang w:val="es-AR"/>
                        </w:rPr>
                        <w:t xml:space="preserve"> </w:t>
                      </w:r>
                      <w:r w:rsidR="00397686" w:rsidRPr="00F463FA">
                        <w:rPr>
                          <w:rFonts w:asciiTheme="majorHAnsi" w:hAnsiTheme="majorHAnsi"/>
                          <w:color w:val="595959" w:themeColor="text1" w:themeTint="A6"/>
                          <w:sz w:val="18"/>
                          <w:szCs w:val="18"/>
                          <w:lang w:val="es-AR"/>
                        </w:rPr>
                        <w:t>Geovanni Aguirre Soto</w:t>
                      </w:r>
                      <w:r w:rsidR="00613307">
                        <w:rPr>
                          <w:rFonts w:asciiTheme="majorHAnsi" w:hAnsiTheme="majorHAnsi"/>
                          <w:color w:val="595959" w:themeColor="text1" w:themeTint="A6"/>
                          <w:sz w:val="18"/>
                          <w:szCs w:val="18"/>
                          <w:lang w:val="es-ES_tradnl"/>
                        </w:rPr>
                        <w:t>. Colombia</w:t>
                      </w:r>
                      <w:r w:rsidRPr="006D1285">
                        <w:rPr>
                          <w:rFonts w:asciiTheme="majorHAnsi" w:hAnsiTheme="majorHAnsi"/>
                          <w:color w:val="595959" w:themeColor="text1" w:themeTint="A6"/>
                          <w:sz w:val="18"/>
                          <w:szCs w:val="18"/>
                          <w:lang w:val="es-ES_tradnl"/>
                        </w:rPr>
                        <w:t xml:space="preserve">. </w:t>
                      </w:r>
                      <w:r w:rsidR="00162EC4">
                        <w:rPr>
                          <w:rFonts w:asciiTheme="majorHAnsi" w:hAnsiTheme="majorHAnsi"/>
                          <w:color w:val="595959" w:themeColor="text1" w:themeTint="A6"/>
                          <w:sz w:val="18"/>
                          <w:szCs w:val="18"/>
                          <w:lang w:val="es-CO"/>
                        </w:rPr>
                        <w:t>26 de julio de</w:t>
                      </w:r>
                      <w:r w:rsidR="006D1285" w:rsidRPr="006D1285">
                        <w:rPr>
                          <w:rFonts w:asciiTheme="majorHAnsi" w:hAnsiTheme="majorHAnsi"/>
                          <w:color w:val="595959" w:themeColor="text1" w:themeTint="A6"/>
                          <w:sz w:val="18"/>
                          <w:szCs w:val="18"/>
                          <w:lang w:val="es-CO"/>
                        </w:rPr>
                        <w:t xml:space="preserve"> 202</w:t>
                      </w:r>
                      <w:r w:rsidR="00760AA1">
                        <w:rPr>
                          <w:rFonts w:asciiTheme="majorHAnsi" w:hAnsiTheme="majorHAnsi"/>
                          <w:color w:val="595959" w:themeColor="text1" w:themeTint="A6"/>
                          <w:sz w:val="18"/>
                          <w:szCs w:val="18"/>
                          <w:lang w:val="es-CO"/>
                        </w:rPr>
                        <w:t>3</w:t>
                      </w:r>
                      <w:r w:rsidRPr="006D1285">
                        <w:rPr>
                          <w:rFonts w:asciiTheme="majorHAnsi" w:hAnsiTheme="majorHAnsi"/>
                          <w:color w:val="595959" w:themeColor="text1" w:themeTint="A6"/>
                          <w:sz w:val="18"/>
                          <w:szCs w:val="18"/>
                          <w:lang w:val="es-CO"/>
                        </w:rPr>
                        <w:t>.</w:t>
                      </w:r>
                    </w:p>
                  </w:txbxContent>
                </v:textbox>
              </v:shape>
            </w:pict>
          </mc:Fallback>
        </mc:AlternateContent>
      </w:r>
    </w:p>
    <w:p w14:paraId="76CAC263" w14:textId="77777777" w:rsidR="00A50FCF" w:rsidRPr="00DF184F" w:rsidRDefault="00A50FCF" w:rsidP="00040C3A">
      <w:pPr>
        <w:tabs>
          <w:tab w:val="center" w:pos="5400"/>
        </w:tabs>
        <w:suppressAutoHyphens/>
        <w:jc w:val="center"/>
        <w:rPr>
          <w:rFonts w:ascii="Cambria" w:hAnsi="Cambria"/>
          <w:sz w:val="18"/>
          <w:szCs w:val="22"/>
          <w:lang w:val="es-CO"/>
        </w:rPr>
      </w:pPr>
    </w:p>
    <w:p w14:paraId="4A51F417" w14:textId="37689A75" w:rsidR="0070697F" w:rsidRPr="00DF184F" w:rsidRDefault="00D306D1" w:rsidP="009F4EC7">
      <w:pPr>
        <w:tabs>
          <w:tab w:val="center" w:pos="5400"/>
        </w:tabs>
        <w:suppressAutoHyphens/>
        <w:rPr>
          <w:rFonts w:ascii="Cambria" w:hAnsi="Cambria"/>
          <w:b/>
          <w:sz w:val="20"/>
          <w:lang w:val="es-CO"/>
        </w:rPr>
        <w:sectPr w:rsidR="0070697F" w:rsidRPr="00DF184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F184F">
        <w:rPr>
          <w:rFonts w:ascii="Cambria" w:hAnsi="Cambria"/>
          <w:noProof/>
          <w:sz w:val="18"/>
          <w:szCs w:val="22"/>
          <w:lang w:val="es-CO"/>
        </w:rPr>
        <mc:AlternateContent>
          <mc:Choice Requires="wps">
            <w:drawing>
              <wp:anchor distT="0" distB="0" distL="114300" distR="114300" simplePos="0" relativeHeight="251680768" behindDoc="0" locked="0" layoutInCell="1" allowOverlap="1" wp14:anchorId="1C3C9065" wp14:editId="5A7C45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9065"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FFDD6E6"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05FB5F89" wp14:editId="178CB961">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F184F">
        <w:rPr>
          <w:rFonts w:ascii="Cambria" w:hAnsi="Cambria"/>
          <w:noProof/>
          <w:sz w:val="22"/>
          <w:szCs w:val="22"/>
          <w:lang w:val="es-CO"/>
        </w:rPr>
        <mc:AlternateContent>
          <mc:Choice Requires="wps">
            <w:drawing>
              <wp:anchor distT="0" distB="0" distL="114300" distR="114300" simplePos="0" relativeHeight="251682816" behindDoc="0" locked="0" layoutInCell="1" allowOverlap="1" wp14:anchorId="6C715C02" wp14:editId="53E3AE9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C02"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9CE4FD"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83EDC1" w14:textId="5C63A4C9"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b/>
          <w:bCs/>
          <w:sz w:val="18"/>
          <w:szCs w:val="18"/>
          <w:lang w:val="es-CO"/>
        </w:rPr>
        <w:lastRenderedPageBreak/>
        <w:t>INFORM</w:t>
      </w:r>
      <w:r w:rsidRPr="006D1285">
        <w:rPr>
          <w:rStyle w:val="normaltextrun"/>
          <w:rFonts w:ascii="Cambria" w:hAnsi="Cambria" w:cs="Segoe UI"/>
          <w:b/>
          <w:bCs/>
          <w:sz w:val="18"/>
          <w:szCs w:val="18"/>
          <w:lang w:val="es-CO"/>
        </w:rPr>
        <w:t xml:space="preserve">E No. </w:t>
      </w:r>
      <w:r w:rsidR="00C607D8">
        <w:rPr>
          <w:rStyle w:val="normaltextrun"/>
          <w:rFonts w:ascii="Cambria" w:hAnsi="Cambria" w:cs="Segoe UI"/>
          <w:b/>
          <w:bCs/>
          <w:sz w:val="18"/>
          <w:szCs w:val="18"/>
          <w:lang w:val="es-CO"/>
        </w:rPr>
        <w:t>116</w:t>
      </w:r>
      <w:r w:rsidRPr="00DF184F">
        <w:rPr>
          <w:rStyle w:val="normaltextrun"/>
          <w:rFonts w:ascii="Cambria" w:hAnsi="Cambria" w:cs="Segoe UI"/>
          <w:b/>
          <w:bCs/>
          <w:sz w:val="18"/>
          <w:szCs w:val="18"/>
          <w:lang w:val="es-CO"/>
        </w:rPr>
        <w:t>/2</w:t>
      </w:r>
      <w:r w:rsidR="006B77D9">
        <w:rPr>
          <w:rStyle w:val="normaltextrun"/>
          <w:rFonts w:ascii="Cambria" w:hAnsi="Cambria" w:cs="Segoe UI"/>
          <w:b/>
          <w:bCs/>
          <w:sz w:val="18"/>
          <w:szCs w:val="18"/>
          <w:lang w:val="es-CO"/>
        </w:rPr>
        <w:t>3</w:t>
      </w:r>
    </w:p>
    <w:p w14:paraId="1944C9FA" w14:textId="2084C06E"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b/>
          <w:bCs/>
          <w:sz w:val="18"/>
          <w:szCs w:val="18"/>
          <w:lang w:val="es-CO"/>
        </w:rPr>
        <w:t>CASO 14.</w:t>
      </w:r>
      <w:r w:rsidR="006B77D9">
        <w:rPr>
          <w:rStyle w:val="normaltextrun"/>
          <w:rFonts w:ascii="Cambria" w:hAnsi="Cambria" w:cs="Segoe UI"/>
          <w:b/>
          <w:bCs/>
          <w:sz w:val="18"/>
          <w:szCs w:val="18"/>
          <w:lang w:val="es-CO"/>
        </w:rPr>
        <w:t>719</w:t>
      </w:r>
    </w:p>
    <w:p w14:paraId="7F052C85" w14:textId="77777777"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sz w:val="18"/>
          <w:szCs w:val="18"/>
          <w:lang w:val="es-CO"/>
        </w:rPr>
        <w:t>INFORME DE SOLUCIÓN AMISTOSA</w:t>
      </w:r>
      <w:r w:rsidRPr="00DF184F">
        <w:rPr>
          <w:rStyle w:val="eop"/>
          <w:rFonts w:ascii="Cambria" w:hAnsi="Cambria" w:cs="Segoe UI"/>
          <w:sz w:val="18"/>
          <w:szCs w:val="18"/>
          <w:lang w:val="es-CO"/>
        </w:rPr>
        <w:t> </w:t>
      </w:r>
    </w:p>
    <w:p w14:paraId="5522D735" w14:textId="02168972" w:rsidR="002C0E1D" w:rsidRPr="00DF184F" w:rsidRDefault="006B77D9" w:rsidP="009F4EC7">
      <w:pPr>
        <w:pStyle w:val="paragraph"/>
        <w:spacing w:before="0" w:beforeAutospacing="0" w:after="0" w:afterAutospacing="0"/>
        <w:jc w:val="center"/>
        <w:textAlignment w:val="baseline"/>
        <w:rPr>
          <w:rStyle w:val="normaltextrun"/>
          <w:rFonts w:ascii="Cambria" w:eastAsia="Arial Unicode MS" w:hAnsi="Cambria" w:cs="Calibri"/>
          <w:color w:val="000000" w:themeColor="text1"/>
          <w:sz w:val="18"/>
          <w:szCs w:val="18"/>
          <w:bdr w:val="nil"/>
          <w:shd w:val="clear" w:color="auto" w:fill="FFFFFF"/>
          <w:lang w:val="es-CO" w:eastAsia="en-US"/>
        </w:rPr>
      </w:pPr>
      <w:r>
        <w:rPr>
          <w:rFonts w:ascii="Cambria" w:eastAsia="Arial Unicode MS" w:hAnsi="Cambria" w:cs="Calibri"/>
          <w:color w:val="000000" w:themeColor="text1"/>
          <w:sz w:val="18"/>
          <w:szCs w:val="18"/>
          <w:bdr w:val="nil"/>
          <w:shd w:val="clear" w:color="auto" w:fill="FFFFFF"/>
          <w:lang w:val="es-CO" w:eastAsia="en-US"/>
        </w:rPr>
        <w:t>GEOVANNI AGUIRRE SOTO</w:t>
      </w:r>
    </w:p>
    <w:p w14:paraId="3A587DAB" w14:textId="5823167E"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normaltextrun"/>
          <w:rFonts w:ascii="Cambria" w:hAnsi="Cambria" w:cs="Segoe UI"/>
          <w:sz w:val="18"/>
          <w:szCs w:val="18"/>
          <w:lang w:val="es-CO"/>
        </w:rPr>
        <w:t>COLOMBIA</w:t>
      </w:r>
      <w:r w:rsidR="00C47DCB" w:rsidRPr="00DF184F">
        <w:rPr>
          <w:rStyle w:val="FootnoteReference"/>
          <w:rFonts w:ascii="Cambria" w:hAnsi="Cambria"/>
          <w:sz w:val="18"/>
          <w:lang w:val="es-CO"/>
        </w:rPr>
        <w:footnoteReference w:id="2"/>
      </w:r>
    </w:p>
    <w:p w14:paraId="4040C6A5" w14:textId="5EA6B8DF" w:rsidR="00686F09" w:rsidRPr="00DF184F" w:rsidRDefault="00C607D8" w:rsidP="00686F09">
      <w:pPr>
        <w:pStyle w:val="paragraph"/>
        <w:spacing w:before="0" w:beforeAutospacing="0" w:after="0" w:afterAutospacing="0"/>
        <w:jc w:val="center"/>
        <w:textAlignment w:val="baseline"/>
        <w:rPr>
          <w:rStyle w:val="normaltextrun"/>
          <w:rFonts w:ascii="Cambria" w:hAnsi="Cambria" w:cs="Segoe UI"/>
          <w:sz w:val="18"/>
          <w:szCs w:val="18"/>
          <w:lang w:val="es-CO"/>
        </w:rPr>
      </w:pPr>
      <w:r>
        <w:rPr>
          <w:rStyle w:val="normaltextrun"/>
          <w:rFonts w:ascii="Cambria" w:hAnsi="Cambria" w:cs="Segoe UI"/>
          <w:sz w:val="18"/>
          <w:szCs w:val="18"/>
          <w:lang w:val="es-CO"/>
        </w:rPr>
        <w:t>26</w:t>
      </w:r>
      <w:r w:rsidR="00686F09" w:rsidRPr="006D1285">
        <w:rPr>
          <w:rStyle w:val="normaltextrun"/>
          <w:rFonts w:ascii="Cambria" w:hAnsi="Cambria" w:cs="Segoe UI"/>
          <w:sz w:val="18"/>
          <w:szCs w:val="18"/>
          <w:lang w:val="es-CO"/>
        </w:rPr>
        <w:t xml:space="preserve"> </w:t>
      </w:r>
      <w:r w:rsidR="00686F09" w:rsidRPr="00C607D8">
        <w:rPr>
          <w:rStyle w:val="normaltextrun"/>
          <w:rFonts w:ascii="Cambria" w:hAnsi="Cambria" w:cs="Segoe UI"/>
          <w:sz w:val="18"/>
          <w:szCs w:val="18"/>
          <w:lang w:val="es-CO"/>
        </w:rPr>
        <w:t xml:space="preserve">DE </w:t>
      </w:r>
      <w:r w:rsidR="00501EA1" w:rsidRPr="00C607D8">
        <w:rPr>
          <w:rStyle w:val="normaltextrun"/>
          <w:rFonts w:ascii="Cambria" w:hAnsi="Cambria" w:cs="Segoe UI"/>
          <w:sz w:val="18"/>
          <w:szCs w:val="18"/>
          <w:lang w:val="es-CO"/>
        </w:rPr>
        <w:t>JULIO</w:t>
      </w:r>
      <w:r w:rsidR="00C47DCB" w:rsidRPr="006D1285">
        <w:rPr>
          <w:rStyle w:val="normaltextrun"/>
          <w:rFonts w:ascii="Cambria" w:hAnsi="Cambria" w:cs="Segoe UI"/>
          <w:sz w:val="18"/>
          <w:szCs w:val="18"/>
          <w:lang w:val="es-CO"/>
        </w:rPr>
        <w:t xml:space="preserve"> </w:t>
      </w:r>
      <w:r w:rsidR="00686F09" w:rsidRPr="006D1285">
        <w:rPr>
          <w:rStyle w:val="normaltextrun"/>
          <w:rFonts w:ascii="Cambria" w:hAnsi="Cambria" w:cs="Segoe UI"/>
          <w:sz w:val="18"/>
          <w:szCs w:val="18"/>
          <w:lang w:val="es-CO"/>
        </w:rPr>
        <w:t>DE 202</w:t>
      </w:r>
      <w:r w:rsidR="006B77D9">
        <w:rPr>
          <w:rStyle w:val="normaltextrun"/>
          <w:rFonts w:ascii="Cambria" w:hAnsi="Cambria" w:cs="Segoe UI"/>
          <w:sz w:val="18"/>
          <w:szCs w:val="18"/>
          <w:lang w:val="es-CO"/>
        </w:rPr>
        <w:t>3</w:t>
      </w:r>
    </w:p>
    <w:p w14:paraId="766143D5" w14:textId="77777777" w:rsidR="00F8439B" w:rsidRPr="00DF184F" w:rsidRDefault="00F8439B" w:rsidP="00686F09">
      <w:pPr>
        <w:pStyle w:val="paragraph"/>
        <w:spacing w:before="0" w:beforeAutospacing="0" w:after="0" w:afterAutospacing="0"/>
        <w:jc w:val="center"/>
        <w:textAlignment w:val="baseline"/>
        <w:rPr>
          <w:rFonts w:ascii="Cambria" w:hAnsi="Cambria" w:cs="Segoe UI"/>
          <w:sz w:val="18"/>
          <w:szCs w:val="18"/>
          <w:lang w:val="es-CO"/>
        </w:rPr>
      </w:pPr>
    </w:p>
    <w:p w14:paraId="121EC8FC" w14:textId="77777777" w:rsidR="009F4EC7" w:rsidRPr="00DF184F" w:rsidRDefault="009F4EC7" w:rsidP="009F4EC7">
      <w:pPr>
        <w:pStyle w:val="paragraph"/>
        <w:spacing w:before="0" w:beforeAutospacing="0" w:after="0" w:afterAutospacing="0"/>
        <w:jc w:val="center"/>
        <w:textAlignment w:val="baseline"/>
        <w:rPr>
          <w:rFonts w:ascii="Cambria" w:hAnsi="Cambria" w:cs="Segoe UI"/>
          <w:sz w:val="18"/>
          <w:szCs w:val="18"/>
          <w:lang w:val="es-CO"/>
        </w:rPr>
      </w:pPr>
      <w:r w:rsidRPr="00DF184F">
        <w:rPr>
          <w:rStyle w:val="eop"/>
          <w:rFonts w:ascii="Cambria" w:hAnsi="Cambria" w:cs="Segoe UI"/>
          <w:sz w:val="18"/>
          <w:szCs w:val="18"/>
          <w:lang w:val="es-CO"/>
        </w:rPr>
        <w:t> </w:t>
      </w:r>
    </w:p>
    <w:p w14:paraId="4211331B" w14:textId="77777777" w:rsidR="009F4EC7" w:rsidRPr="00DF184F" w:rsidRDefault="009F4EC7">
      <w:pPr>
        <w:pStyle w:val="paragraph"/>
        <w:numPr>
          <w:ilvl w:val="0"/>
          <w:numId w:val="55"/>
        </w:numPr>
        <w:spacing w:before="0" w:beforeAutospacing="0" w:after="0" w:afterAutospacing="0"/>
        <w:ind w:left="0" w:firstLine="720"/>
        <w:jc w:val="both"/>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color w:val="000000"/>
          <w:sz w:val="20"/>
          <w:szCs w:val="20"/>
          <w:lang w:val="es-CO"/>
        </w:rPr>
        <w:t>RESUMEN Y ASPECTOS PROCESALES RELEVANTES DEL PROCESO DE SOLUCIÓN AMISTOSA</w:t>
      </w:r>
      <w:r w:rsidRPr="00DF184F">
        <w:rPr>
          <w:rStyle w:val="eop"/>
          <w:rFonts w:asciiTheme="majorHAnsi" w:hAnsiTheme="majorHAnsi" w:cs="Segoe UI"/>
          <w:color w:val="000000"/>
          <w:sz w:val="20"/>
          <w:szCs w:val="20"/>
          <w:lang w:val="es-CO"/>
        </w:rPr>
        <w:t> </w:t>
      </w:r>
    </w:p>
    <w:p w14:paraId="28E25832"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p>
    <w:p w14:paraId="688577D4" w14:textId="5ED22373" w:rsidR="00EB000A" w:rsidRPr="00DF184F" w:rsidRDefault="009F4EC7">
      <w:pPr>
        <w:pStyle w:val="paragraph"/>
        <w:numPr>
          <w:ilvl w:val="0"/>
          <w:numId w:val="58"/>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El</w:t>
      </w:r>
      <w:r w:rsidR="00D72D5C" w:rsidRPr="00DF184F">
        <w:rPr>
          <w:rStyle w:val="normaltextrun"/>
          <w:rFonts w:asciiTheme="majorHAnsi" w:hAnsiTheme="majorHAnsi" w:cs="Segoe UI"/>
          <w:color w:val="000000"/>
          <w:sz w:val="20"/>
          <w:szCs w:val="20"/>
          <w:lang w:val="es-CO"/>
        </w:rPr>
        <w:t xml:space="preserve"> </w:t>
      </w:r>
      <w:r w:rsidR="000D1C49">
        <w:rPr>
          <w:rStyle w:val="normaltextrun"/>
          <w:rFonts w:asciiTheme="majorHAnsi" w:hAnsiTheme="majorHAnsi" w:cs="Segoe UI"/>
          <w:color w:val="000000"/>
          <w:sz w:val="20"/>
          <w:szCs w:val="20"/>
          <w:lang w:val="es-CO"/>
        </w:rPr>
        <w:t>25 de mayo de 2010</w:t>
      </w:r>
      <w:r w:rsidR="00A03BD7">
        <w:rPr>
          <w:rStyle w:val="normaltextrun"/>
          <w:rFonts w:asciiTheme="majorHAnsi" w:hAnsiTheme="majorHAnsi" w:cs="Segoe UI"/>
          <w:color w:val="000000"/>
          <w:sz w:val="20"/>
          <w:szCs w:val="20"/>
          <w:lang w:val="es-CO"/>
        </w:rPr>
        <w:t>,</w:t>
      </w:r>
      <w:r w:rsidR="00D72D5C" w:rsidRPr="00DF184F">
        <w:rPr>
          <w:rStyle w:val="normaltextrun"/>
          <w:rFonts w:asciiTheme="majorHAnsi" w:hAnsiTheme="majorHAnsi" w:cs="Segoe UI"/>
          <w:color w:val="000000"/>
          <w:sz w:val="20"/>
          <w:szCs w:val="20"/>
          <w:lang w:val="es-CO"/>
        </w:rPr>
        <w:t xml:space="preserve"> la Comisión Interamericana de Derechos Humanos (en adelante “la Comisión” o “CIDH”) recibió una petición </w:t>
      </w:r>
      <w:r w:rsidR="00D72D5C" w:rsidRPr="000D1C49">
        <w:rPr>
          <w:rStyle w:val="normaltextrun"/>
          <w:rFonts w:asciiTheme="majorHAnsi" w:hAnsiTheme="majorHAnsi" w:cs="Segoe UI"/>
          <w:color w:val="000000"/>
          <w:sz w:val="20"/>
          <w:szCs w:val="20"/>
          <w:lang w:val="es-CO"/>
        </w:rPr>
        <w:t xml:space="preserve">presentada por </w:t>
      </w:r>
      <w:r w:rsidR="00F463FA" w:rsidRPr="000D1C49">
        <w:rPr>
          <w:rStyle w:val="normaltextrun"/>
          <w:rFonts w:asciiTheme="majorHAnsi" w:hAnsiTheme="majorHAnsi" w:cs="Segoe UI"/>
          <w:color w:val="000000"/>
          <w:sz w:val="20"/>
          <w:szCs w:val="20"/>
          <w:lang w:val="es-CO"/>
        </w:rPr>
        <w:t xml:space="preserve">María Cecilia Soto de Aguirre </w:t>
      </w:r>
      <w:r w:rsidR="00A03BD7" w:rsidRPr="000D1C49">
        <w:rPr>
          <w:rStyle w:val="normaltextrun"/>
          <w:rFonts w:asciiTheme="majorHAnsi" w:hAnsiTheme="majorHAnsi" w:cs="Segoe UI"/>
          <w:color w:val="000000"/>
          <w:sz w:val="20"/>
          <w:szCs w:val="20"/>
          <w:lang w:val="es-CO"/>
        </w:rPr>
        <w:t xml:space="preserve">y </w:t>
      </w:r>
      <w:r w:rsidR="00F463FA" w:rsidRPr="000D1C49">
        <w:rPr>
          <w:rStyle w:val="normaltextrun"/>
          <w:rFonts w:asciiTheme="majorHAnsi" w:hAnsiTheme="majorHAnsi" w:cs="Segoe UI"/>
          <w:color w:val="000000"/>
          <w:sz w:val="20"/>
          <w:szCs w:val="20"/>
          <w:lang w:val="es-CO"/>
        </w:rPr>
        <w:t xml:space="preserve">Germán Aguirre Valencia </w:t>
      </w:r>
      <w:r w:rsidR="00A03BD7" w:rsidRPr="000D1C49">
        <w:rPr>
          <w:rStyle w:val="normaltextrun"/>
          <w:rFonts w:asciiTheme="majorHAnsi" w:hAnsiTheme="majorHAnsi" w:cs="Segoe UI"/>
          <w:color w:val="000000"/>
          <w:sz w:val="20"/>
          <w:szCs w:val="20"/>
          <w:lang w:val="es-CO"/>
        </w:rPr>
        <w:t xml:space="preserve"> </w:t>
      </w:r>
      <w:r w:rsidR="00D72D5C" w:rsidRPr="000D1C49">
        <w:rPr>
          <w:rStyle w:val="normaltextrun"/>
          <w:rFonts w:asciiTheme="majorHAnsi" w:hAnsiTheme="majorHAnsi" w:cs="Segoe UI"/>
          <w:color w:val="000000"/>
          <w:sz w:val="20"/>
          <w:szCs w:val="20"/>
          <w:lang w:val="es-CO"/>
        </w:rPr>
        <w:t>(en adelante “los peticionarios”), en la cual se alegaba la responsabilidad internacional de la República de Colombia (en adelante, “Colombia” o “el Estado”), por la violación de los derechos humanos contemplados en los artículos</w:t>
      </w:r>
      <w:r w:rsidR="00F463FA" w:rsidRPr="000D1C49">
        <w:rPr>
          <w:rStyle w:val="normaltextrun"/>
          <w:rFonts w:asciiTheme="majorHAnsi" w:hAnsiTheme="majorHAnsi" w:cs="Segoe UI"/>
          <w:color w:val="000000"/>
          <w:sz w:val="20"/>
          <w:szCs w:val="20"/>
          <w:lang w:val="es-CO"/>
        </w:rPr>
        <w:t xml:space="preserve"> 4 (derecho a la vida), 5 (derecho a la integridad personal), 8 (garantías judiciales) y 25 (protección judicial) de la Convención Americana Sobre Derechos Humanos,  la Convención Interamericana para Prevenir y Sancionar la Tortura, la Convención Interamericana sobre Desaparición Forzada de Personas</w:t>
      </w:r>
      <w:r w:rsidR="00F463FA">
        <w:rPr>
          <w:rStyle w:val="normaltextrun"/>
          <w:rFonts w:asciiTheme="majorHAnsi" w:hAnsiTheme="majorHAnsi" w:cs="Segoe UI"/>
          <w:color w:val="000000"/>
          <w:sz w:val="20"/>
          <w:szCs w:val="20"/>
          <w:lang w:val="es-CO"/>
        </w:rPr>
        <w:t>,</w:t>
      </w:r>
      <w:r w:rsidR="00F463FA" w:rsidRPr="00F463FA">
        <w:rPr>
          <w:rStyle w:val="normaltextrun"/>
          <w:rFonts w:asciiTheme="majorHAnsi" w:hAnsiTheme="majorHAnsi" w:cs="Segoe UI"/>
          <w:color w:val="000000"/>
          <w:sz w:val="20"/>
          <w:szCs w:val="20"/>
          <w:lang w:val="es-CO"/>
        </w:rPr>
        <w:t xml:space="preserve"> y la Declaración Americana de Derechos y Deberes del Hombre</w:t>
      </w:r>
      <w:r w:rsidR="002F31D6">
        <w:rPr>
          <w:rStyle w:val="normaltextrun"/>
          <w:rFonts w:asciiTheme="majorHAnsi" w:hAnsiTheme="majorHAnsi" w:cs="Segoe UI"/>
          <w:color w:val="000000"/>
          <w:sz w:val="20"/>
          <w:szCs w:val="20"/>
          <w:lang w:val="es-CO"/>
        </w:rPr>
        <w:t xml:space="preserve">, </w:t>
      </w:r>
      <w:r w:rsidR="00D72D5C" w:rsidRPr="00DF184F">
        <w:rPr>
          <w:rStyle w:val="normaltextrun"/>
          <w:rFonts w:asciiTheme="majorHAnsi" w:hAnsiTheme="majorHAnsi" w:cs="Segoe UI"/>
          <w:color w:val="000000"/>
          <w:sz w:val="20"/>
          <w:szCs w:val="20"/>
          <w:lang w:val="es-CO"/>
        </w:rPr>
        <w:t xml:space="preserve">en perjuicio de </w:t>
      </w:r>
      <w:r w:rsidR="00F463FA">
        <w:rPr>
          <w:rStyle w:val="normaltextrun"/>
          <w:rFonts w:asciiTheme="majorHAnsi" w:hAnsiTheme="majorHAnsi" w:cs="Segoe UI"/>
          <w:color w:val="000000"/>
          <w:sz w:val="20"/>
          <w:szCs w:val="20"/>
          <w:lang w:val="es-CO"/>
        </w:rPr>
        <w:t>Geovanni Aguirre Soto</w:t>
      </w:r>
      <w:r w:rsidR="002F31D6" w:rsidRPr="002F31D6">
        <w:rPr>
          <w:rStyle w:val="normaltextrun"/>
          <w:rFonts w:asciiTheme="majorHAnsi" w:hAnsiTheme="majorHAnsi" w:cs="Segoe UI"/>
          <w:color w:val="000000"/>
          <w:sz w:val="20"/>
          <w:szCs w:val="20"/>
          <w:lang w:val="es-CO"/>
        </w:rPr>
        <w:t xml:space="preserve"> </w:t>
      </w:r>
      <w:r w:rsidR="002F31D6">
        <w:rPr>
          <w:rStyle w:val="normaltextrun"/>
          <w:rFonts w:asciiTheme="majorHAnsi" w:hAnsiTheme="majorHAnsi" w:cs="Segoe UI"/>
          <w:color w:val="000000"/>
          <w:sz w:val="20"/>
          <w:szCs w:val="20"/>
          <w:lang w:val="es-CO"/>
        </w:rPr>
        <w:t xml:space="preserve">y su familia </w:t>
      </w:r>
      <w:r w:rsidR="00D72D5C" w:rsidRPr="00DF184F">
        <w:rPr>
          <w:rStyle w:val="normaltextrun"/>
          <w:rFonts w:asciiTheme="majorHAnsi" w:hAnsiTheme="majorHAnsi" w:cs="Segoe UI"/>
          <w:color w:val="000000"/>
          <w:sz w:val="20"/>
          <w:szCs w:val="20"/>
          <w:lang w:val="es-CO"/>
        </w:rPr>
        <w:t xml:space="preserve">(en adelante “presuntas víctimas”), </w:t>
      </w:r>
      <w:r w:rsidR="00353C9A" w:rsidRPr="00DF184F">
        <w:rPr>
          <w:rStyle w:val="normaltextrun"/>
          <w:rFonts w:asciiTheme="majorHAnsi" w:hAnsiTheme="majorHAnsi" w:cs="Segoe UI"/>
          <w:color w:val="000000"/>
          <w:sz w:val="20"/>
          <w:szCs w:val="20"/>
          <w:lang w:val="es-CO"/>
        </w:rPr>
        <w:t xml:space="preserve">por </w:t>
      </w:r>
      <w:r w:rsidR="004A3280">
        <w:rPr>
          <w:rStyle w:val="normaltextrun"/>
          <w:rFonts w:asciiTheme="majorHAnsi" w:hAnsiTheme="majorHAnsi" w:cs="Segoe UI"/>
          <w:color w:val="000000"/>
          <w:sz w:val="20"/>
          <w:szCs w:val="20"/>
          <w:lang w:val="es-CO"/>
        </w:rPr>
        <w:t>la detención ilegal, tortura y ejecución extrajudicial</w:t>
      </w:r>
      <w:r w:rsidR="00D72D5C" w:rsidRPr="00DF184F">
        <w:rPr>
          <w:rStyle w:val="normaltextrun"/>
          <w:rFonts w:asciiTheme="majorHAnsi" w:hAnsiTheme="majorHAnsi" w:cs="Segoe UI"/>
          <w:color w:val="000000"/>
          <w:sz w:val="20"/>
          <w:szCs w:val="20"/>
          <w:lang w:val="es-CO"/>
        </w:rPr>
        <w:t xml:space="preserve"> de la presunta víctima</w:t>
      </w:r>
      <w:r w:rsidR="002665DC" w:rsidRPr="00DF184F">
        <w:rPr>
          <w:rStyle w:val="normaltextrun"/>
          <w:rFonts w:asciiTheme="majorHAnsi" w:hAnsiTheme="majorHAnsi" w:cs="Segoe UI"/>
          <w:color w:val="000000"/>
          <w:sz w:val="20"/>
          <w:szCs w:val="20"/>
          <w:lang w:val="es-CO"/>
        </w:rPr>
        <w:t>,</w:t>
      </w:r>
      <w:r w:rsidR="00D72D5C" w:rsidRPr="00DF184F">
        <w:rPr>
          <w:rStyle w:val="normaltextrun"/>
          <w:rFonts w:asciiTheme="majorHAnsi" w:hAnsiTheme="majorHAnsi" w:cs="Segoe UI"/>
          <w:color w:val="000000"/>
          <w:sz w:val="20"/>
          <w:szCs w:val="20"/>
          <w:lang w:val="es-CO"/>
        </w:rPr>
        <w:t xml:space="preserve"> </w:t>
      </w:r>
      <w:r w:rsidR="004A3280">
        <w:rPr>
          <w:rStyle w:val="normaltextrun"/>
          <w:rFonts w:asciiTheme="majorHAnsi" w:hAnsiTheme="majorHAnsi" w:cs="Segoe UI"/>
          <w:color w:val="000000"/>
          <w:sz w:val="20"/>
          <w:szCs w:val="20"/>
          <w:lang w:val="es-CO"/>
        </w:rPr>
        <w:t>presuntamente por parte de agentes de la policía</w:t>
      </w:r>
      <w:r w:rsidR="002F31D6">
        <w:rPr>
          <w:rStyle w:val="normaltextrun"/>
          <w:rFonts w:asciiTheme="majorHAnsi" w:hAnsiTheme="majorHAnsi" w:cs="Segoe UI"/>
          <w:color w:val="000000"/>
          <w:sz w:val="20"/>
          <w:szCs w:val="20"/>
          <w:lang w:val="es-CO"/>
        </w:rPr>
        <w:t>, y</w:t>
      </w:r>
      <w:r w:rsidR="00D72D5C" w:rsidRPr="00DF184F">
        <w:rPr>
          <w:rStyle w:val="normaltextrun"/>
          <w:rFonts w:asciiTheme="majorHAnsi" w:hAnsiTheme="majorHAnsi" w:cs="Segoe UI"/>
          <w:color w:val="000000"/>
          <w:sz w:val="20"/>
          <w:szCs w:val="20"/>
          <w:lang w:val="es-CO"/>
        </w:rPr>
        <w:t xml:space="preserve"> la subsecuente falta de </w:t>
      </w:r>
      <w:r w:rsidR="004A3280">
        <w:rPr>
          <w:rStyle w:val="normaltextrun"/>
          <w:rFonts w:asciiTheme="majorHAnsi" w:hAnsiTheme="majorHAnsi" w:cs="Segoe UI"/>
          <w:color w:val="000000"/>
          <w:sz w:val="20"/>
          <w:szCs w:val="20"/>
          <w:lang w:val="es-CO"/>
        </w:rPr>
        <w:t>reparación a sus familiares</w:t>
      </w:r>
      <w:r w:rsidR="00D72D5C" w:rsidRPr="00DF184F">
        <w:rPr>
          <w:rStyle w:val="normaltextrun"/>
          <w:rFonts w:asciiTheme="majorHAnsi" w:hAnsiTheme="majorHAnsi" w:cs="Segoe UI"/>
          <w:color w:val="000000"/>
          <w:sz w:val="20"/>
          <w:szCs w:val="20"/>
          <w:lang w:val="es-CO"/>
        </w:rPr>
        <w:t>.</w:t>
      </w:r>
    </w:p>
    <w:p w14:paraId="31A4920F" w14:textId="77777777" w:rsidR="000C0995" w:rsidRPr="00DF184F" w:rsidRDefault="000C0995" w:rsidP="00625B78">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CO"/>
        </w:rPr>
      </w:pPr>
    </w:p>
    <w:p w14:paraId="1B539A4B" w14:textId="1570C24E" w:rsidR="009F4EC7" w:rsidRPr="00DF184F" w:rsidRDefault="00D72D5C">
      <w:pPr>
        <w:pStyle w:val="paragraph"/>
        <w:numPr>
          <w:ilvl w:val="0"/>
          <w:numId w:val="58"/>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 xml:space="preserve">El </w:t>
      </w:r>
      <w:r w:rsidR="002F31D6">
        <w:rPr>
          <w:rStyle w:val="normaltextrun"/>
          <w:rFonts w:asciiTheme="majorHAnsi" w:hAnsiTheme="majorHAnsi" w:cs="Segoe UI"/>
          <w:color w:val="000000"/>
          <w:sz w:val="20"/>
          <w:szCs w:val="20"/>
          <w:lang w:val="es-CO"/>
        </w:rPr>
        <w:t>1</w:t>
      </w:r>
      <w:r w:rsidR="004A3280">
        <w:rPr>
          <w:rStyle w:val="normaltextrun"/>
          <w:rFonts w:asciiTheme="majorHAnsi" w:hAnsiTheme="majorHAnsi" w:cs="Segoe UI"/>
          <w:color w:val="000000"/>
          <w:sz w:val="20"/>
          <w:szCs w:val="20"/>
          <w:lang w:val="es-CO"/>
        </w:rPr>
        <w:t>7</w:t>
      </w:r>
      <w:r w:rsidRPr="00DF184F">
        <w:rPr>
          <w:rStyle w:val="normaltextrun"/>
          <w:rFonts w:asciiTheme="majorHAnsi" w:hAnsiTheme="majorHAnsi" w:cs="Segoe UI"/>
          <w:color w:val="000000"/>
          <w:sz w:val="20"/>
          <w:szCs w:val="20"/>
          <w:lang w:val="es-CO"/>
        </w:rPr>
        <w:t xml:space="preserve"> de </w:t>
      </w:r>
      <w:r w:rsidR="004A3280">
        <w:rPr>
          <w:rStyle w:val="normaltextrun"/>
          <w:rFonts w:asciiTheme="majorHAnsi" w:hAnsiTheme="majorHAnsi" w:cs="Segoe UI"/>
          <w:color w:val="000000"/>
          <w:sz w:val="20"/>
          <w:szCs w:val="20"/>
          <w:lang w:val="es-CO"/>
        </w:rPr>
        <w:t>septiembre</w:t>
      </w:r>
      <w:r w:rsidRPr="00DF184F">
        <w:rPr>
          <w:rStyle w:val="normaltextrun"/>
          <w:rFonts w:asciiTheme="majorHAnsi" w:hAnsiTheme="majorHAnsi" w:cs="Segoe UI"/>
          <w:color w:val="000000"/>
          <w:sz w:val="20"/>
          <w:szCs w:val="20"/>
          <w:lang w:val="es-CO"/>
        </w:rPr>
        <w:t xml:space="preserve"> de 20</w:t>
      </w:r>
      <w:r w:rsidR="004A3280">
        <w:rPr>
          <w:rStyle w:val="normaltextrun"/>
          <w:rFonts w:asciiTheme="majorHAnsi" w:hAnsiTheme="majorHAnsi" w:cs="Segoe UI"/>
          <w:color w:val="000000"/>
          <w:sz w:val="20"/>
          <w:szCs w:val="20"/>
          <w:lang w:val="es-CO"/>
        </w:rPr>
        <w:t>21</w:t>
      </w:r>
      <w:r w:rsidRPr="00DF184F">
        <w:rPr>
          <w:rStyle w:val="normaltextrun"/>
          <w:rFonts w:asciiTheme="majorHAnsi" w:hAnsiTheme="majorHAnsi" w:cs="Segoe UI"/>
          <w:color w:val="000000"/>
          <w:sz w:val="20"/>
          <w:szCs w:val="20"/>
          <w:lang w:val="es-CO"/>
        </w:rPr>
        <w:t xml:space="preserve">, la Comisión emitió el informe de Admisibilidad </w:t>
      </w:r>
      <w:proofErr w:type="spellStart"/>
      <w:r w:rsidRPr="00DF184F">
        <w:rPr>
          <w:rStyle w:val="normaltextrun"/>
          <w:rFonts w:asciiTheme="majorHAnsi" w:hAnsiTheme="majorHAnsi" w:cs="Segoe UI"/>
          <w:color w:val="000000"/>
          <w:sz w:val="20"/>
          <w:szCs w:val="20"/>
          <w:lang w:val="es-CO"/>
        </w:rPr>
        <w:t>Nº</w:t>
      </w:r>
      <w:proofErr w:type="spellEnd"/>
      <w:r w:rsidRPr="00DF184F">
        <w:rPr>
          <w:rStyle w:val="normaltextrun"/>
          <w:rFonts w:asciiTheme="majorHAnsi" w:hAnsiTheme="majorHAnsi" w:cs="Segoe UI"/>
          <w:color w:val="000000"/>
          <w:sz w:val="20"/>
          <w:szCs w:val="20"/>
          <w:lang w:val="es-CO"/>
        </w:rPr>
        <w:t xml:space="preserve"> </w:t>
      </w:r>
      <w:r w:rsidR="004A3280">
        <w:rPr>
          <w:rStyle w:val="normaltextrun"/>
          <w:rFonts w:asciiTheme="majorHAnsi" w:hAnsiTheme="majorHAnsi" w:cs="Segoe UI"/>
          <w:color w:val="000000"/>
          <w:sz w:val="20"/>
          <w:szCs w:val="20"/>
          <w:lang w:val="es-CO"/>
        </w:rPr>
        <w:t>241</w:t>
      </w:r>
      <w:r w:rsidRPr="00DF184F">
        <w:rPr>
          <w:rStyle w:val="normaltextrun"/>
          <w:rFonts w:asciiTheme="majorHAnsi" w:hAnsiTheme="majorHAnsi" w:cs="Segoe UI"/>
          <w:color w:val="000000"/>
          <w:sz w:val="20"/>
          <w:szCs w:val="20"/>
          <w:lang w:val="es-CO"/>
        </w:rPr>
        <w:t>/</w:t>
      </w:r>
      <w:r w:rsidR="004A3280">
        <w:rPr>
          <w:rStyle w:val="normaltextrun"/>
          <w:rFonts w:asciiTheme="majorHAnsi" w:hAnsiTheme="majorHAnsi" w:cs="Segoe UI"/>
          <w:color w:val="000000"/>
          <w:sz w:val="20"/>
          <w:szCs w:val="20"/>
          <w:lang w:val="es-CO"/>
        </w:rPr>
        <w:t>2</w:t>
      </w:r>
      <w:r w:rsidR="002F31D6">
        <w:rPr>
          <w:rStyle w:val="normaltextrun"/>
          <w:rFonts w:asciiTheme="majorHAnsi" w:hAnsiTheme="majorHAnsi" w:cs="Segoe UI"/>
          <w:color w:val="000000"/>
          <w:sz w:val="20"/>
          <w:szCs w:val="20"/>
          <w:lang w:val="es-CO"/>
        </w:rPr>
        <w:t>1</w:t>
      </w:r>
      <w:r w:rsidRPr="00DF184F">
        <w:rPr>
          <w:rStyle w:val="normaltextrun"/>
          <w:rFonts w:asciiTheme="majorHAnsi" w:hAnsiTheme="majorHAnsi" w:cs="Segoe UI"/>
          <w:color w:val="000000"/>
          <w:sz w:val="20"/>
          <w:szCs w:val="20"/>
          <w:lang w:val="es-CO"/>
        </w:rPr>
        <w:t xml:space="preserve">, en el cual declaró admisible la petición y su competencia para conocer del reclamo presentado por los peticionarios respecto de la presunta violación de los derechos consagrados en los </w:t>
      </w:r>
      <w:r w:rsidR="004A3280">
        <w:rPr>
          <w:rStyle w:val="normaltextrun"/>
          <w:rFonts w:asciiTheme="majorHAnsi" w:hAnsiTheme="majorHAnsi" w:cs="Segoe UI"/>
          <w:color w:val="000000"/>
          <w:sz w:val="20"/>
          <w:szCs w:val="20"/>
          <w:lang w:val="es-CO"/>
        </w:rPr>
        <w:t>a</w:t>
      </w:r>
      <w:r w:rsidR="004A3280" w:rsidRPr="004A3280">
        <w:rPr>
          <w:rStyle w:val="normaltextrun"/>
          <w:rFonts w:asciiTheme="majorHAnsi" w:hAnsiTheme="majorHAnsi" w:cs="Segoe UI"/>
          <w:color w:val="000000"/>
          <w:sz w:val="20"/>
          <w:szCs w:val="20"/>
          <w:lang w:val="es-CO"/>
        </w:rPr>
        <w:t>rtículos 3 (personalidad jurídica), 4(vida), 5 (integridad personal), 7 (libertad personal), 8 (garantías judiciales) y 25 (protección judicial) de la Convención Americana en relación con sus artículos 1.1. (obligación de respetar los derechos) y 2(deber de adoptar disposiciones de derecho interno); artículos 1 y 6 de la Convención Interamericana para Prevenir y Sancionar la Tortura; y artículo I de la Convención Interamericana sobre Desaparición Forzada de Personas</w:t>
      </w:r>
      <w:r w:rsidRPr="00DF184F">
        <w:rPr>
          <w:rStyle w:val="normaltextrun"/>
          <w:rFonts w:asciiTheme="majorHAnsi" w:hAnsiTheme="majorHAnsi" w:cs="Segoe UI"/>
          <w:color w:val="000000"/>
          <w:sz w:val="20"/>
          <w:szCs w:val="20"/>
          <w:lang w:val="es-CO"/>
        </w:rPr>
        <w:t xml:space="preserve"> en perjuicio de </w:t>
      </w:r>
      <w:r w:rsidR="004A3280">
        <w:rPr>
          <w:rStyle w:val="normaltextrun"/>
          <w:rFonts w:asciiTheme="majorHAnsi" w:hAnsiTheme="majorHAnsi" w:cs="Segoe UI"/>
          <w:color w:val="000000"/>
          <w:sz w:val="20"/>
          <w:szCs w:val="20"/>
          <w:lang w:val="es-CO"/>
        </w:rPr>
        <w:t>Geovanni Aguirre Soto</w:t>
      </w:r>
      <w:r w:rsidR="004A3280" w:rsidRPr="002F31D6">
        <w:rPr>
          <w:rStyle w:val="normaltextrun"/>
          <w:rFonts w:asciiTheme="majorHAnsi" w:hAnsiTheme="majorHAnsi" w:cs="Segoe UI"/>
          <w:color w:val="000000"/>
          <w:sz w:val="20"/>
          <w:szCs w:val="20"/>
          <w:lang w:val="es-CO"/>
        </w:rPr>
        <w:t xml:space="preserve"> </w:t>
      </w:r>
      <w:r w:rsidR="002F31D6" w:rsidRPr="002F31D6">
        <w:rPr>
          <w:rStyle w:val="normaltextrun"/>
          <w:rFonts w:asciiTheme="majorHAnsi" w:hAnsiTheme="majorHAnsi" w:cs="Segoe UI"/>
          <w:color w:val="000000"/>
          <w:sz w:val="20"/>
          <w:szCs w:val="20"/>
          <w:lang w:val="es-CO"/>
        </w:rPr>
        <w:t>y su familia</w:t>
      </w:r>
      <w:r w:rsidRPr="00DF184F">
        <w:rPr>
          <w:rStyle w:val="normaltextrun"/>
          <w:rFonts w:asciiTheme="majorHAnsi" w:hAnsiTheme="majorHAnsi" w:cs="Segoe UI"/>
          <w:color w:val="000000"/>
          <w:sz w:val="20"/>
          <w:szCs w:val="20"/>
          <w:lang w:val="es-CO"/>
        </w:rPr>
        <w:t>.</w:t>
      </w:r>
    </w:p>
    <w:p w14:paraId="2EF69D73" w14:textId="77777777" w:rsidR="000C0995" w:rsidRPr="00DF184F" w:rsidRDefault="000C0995" w:rsidP="00625B78">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CO"/>
        </w:rPr>
      </w:pPr>
    </w:p>
    <w:p w14:paraId="5D822D4A" w14:textId="2455318E" w:rsidR="009F4EC7" w:rsidRPr="00DF184F" w:rsidRDefault="009F4EC7">
      <w:pPr>
        <w:pStyle w:val="Default"/>
        <w:numPr>
          <w:ilvl w:val="0"/>
          <w:numId w:val="58"/>
        </w:numPr>
        <w:ind w:left="0" w:firstLine="720"/>
        <w:jc w:val="both"/>
        <w:rPr>
          <w:rStyle w:val="normaltextrun"/>
          <w:rFonts w:asciiTheme="majorHAnsi" w:hAnsiTheme="majorHAnsi"/>
          <w:sz w:val="20"/>
          <w:szCs w:val="20"/>
          <w:shd w:val="clear" w:color="auto" w:fill="FFFFFF"/>
          <w:lang w:val="es-CO"/>
        </w:rPr>
      </w:pPr>
      <w:r w:rsidRPr="000D1C49">
        <w:rPr>
          <w:rStyle w:val="normaltextrun"/>
          <w:rFonts w:asciiTheme="majorHAnsi" w:hAnsiTheme="majorHAnsi"/>
          <w:sz w:val="20"/>
          <w:szCs w:val="20"/>
          <w:shd w:val="clear" w:color="auto" w:fill="FFFFFF"/>
          <w:lang w:val="es-CO"/>
        </w:rPr>
        <w:t xml:space="preserve">El </w:t>
      </w:r>
      <w:r w:rsidR="000D1C49" w:rsidRPr="000D1C49">
        <w:rPr>
          <w:rStyle w:val="normaltextrun"/>
          <w:rFonts w:asciiTheme="majorHAnsi" w:hAnsiTheme="majorHAnsi"/>
          <w:sz w:val="20"/>
          <w:szCs w:val="20"/>
          <w:shd w:val="clear" w:color="auto" w:fill="FFFFFF"/>
          <w:lang w:val="es-CO"/>
        </w:rPr>
        <w:t>10</w:t>
      </w:r>
      <w:r w:rsidR="00CA405C" w:rsidRPr="000D1C49">
        <w:rPr>
          <w:rStyle w:val="normaltextrun"/>
          <w:rFonts w:asciiTheme="majorHAnsi" w:hAnsiTheme="majorHAnsi"/>
          <w:sz w:val="20"/>
          <w:szCs w:val="20"/>
          <w:shd w:val="clear" w:color="auto" w:fill="FFFFFF"/>
          <w:lang w:val="es-CO"/>
        </w:rPr>
        <w:t xml:space="preserve"> de</w:t>
      </w:r>
      <w:r w:rsidR="00D52D44" w:rsidRPr="000D1C49">
        <w:rPr>
          <w:rStyle w:val="normaltextrun"/>
          <w:rFonts w:asciiTheme="majorHAnsi" w:hAnsiTheme="majorHAnsi"/>
          <w:sz w:val="20"/>
          <w:szCs w:val="20"/>
          <w:shd w:val="clear" w:color="auto" w:fill="FFFFFF"/>
          <w:lang w:val="es-CO"/>
        </w:rPr>
        <w:t xml:space="preserve"> </w:t>
      </w:r>
      <w:r w:rsidR="00B2242E" w:rsidRPr="000D1C49">
        <w:rPr>
          <w:rStyle w:val="normaltextrun"/>
          <w:rFonts w:asciiTheme="majorHAnsi" w:hAnsiTheme="majorHAnsi"/>
          <w:sz w:val="20"/>
          <w:szCs w:val="20"/>
          <w:shd w:val="clear" w:color="auto" w:fill="FFFFFF"/>
          <w:lang w:val="es-CO"/>
        </w:rPr>
        <w:t>mayo</w:t>
      </w:r>
      <w:r w:rsidRPr="000D1C49">
        <w:rPr>
          <w:rStyle w:val="normaltextrun"/>
          <w:rFonts w:asciiTheme="majorHAnsi" w:hAnsiTheme="majorHAnsi"/>
          <w:sz w:val="20"/>
          <w:szCs w:val="20"/>
          <w:shd w:val="clear" w:color="auto" w:fill="FFFFFF"/>
          <w:lang w:val="es-CO"/>
        </w:rPr>
        <w:t xml:space="preserve"> de 202</w:t>
      </w:r>
      <w:r w:rsidR="00B2242E" w:rsidRPr="000D1C49">
        <w:rPr>
          <w:rStyle w:val="normaltextrun"/>
          <w:rFonts w:asciiTheme="majorHAnsi" w:hAnsiTheme="majorHAnsi"/>
          <w:sz w:val="20"/>
          <w:szCs w:val="20"/>
          <w:shd w:val="clear" w:color="auto" w:fill="FFFFFF"/>
          <w:lang w:val="es-CO"/>
        </w:rPr>
        <w:t>2</w:t>
      </w:r>
      <w:r w:rsidRPr="000D1C49">
        <w:rPr>
          <w:rStyle w:val="normaltextrun"/>
          <w:rFonts w:asciiTheme="majorHAnsi" w:hAnsiTheme="majorHAnsi"/>
          <w:sz w:val="20"/>
          <w:szCs w:val="20"/>
          <w:shd w:val="clear" w:color="auto" w:fill="FFFFFF"/>
          <w:lang w:val="es-CO"/>
        </w:rPr>
        <w:t xml:space="preserve">, </w:t>
      </w:r>
      <w:r w:rsidR="00776C40" w:rsidRPr="000D1C49">
        <w:rPr>
          <w:rFonts w:asciiTheme="majorHAnsi" w:hAnsiTheme="majorHAnsi" w:cstheme="minorHAnsi"/>
          <w:color w:val="000000" w:themeColor="text1"/>
          <w:sz w:val="20"/>
          <w:szCs w:val="20"/>
          <w:lang w:val="es-CO"/>
        </w:rPr>
        <w:t xml:space="preserve">las partes suscribieron un acta de entendimiento para la búsqueda de una solución amistosa en el presente caso, </w:t>
      </w:r>
      <w:r w:rsidR="00921147" w:rsidRPr="000D1C49">
        <w:rPr>
          <w:rFonts w:asciiTheme="majorHAnsi" w:hAnsiTheme="majorHAnsi" w:cstheme="minorHAnsi"/>
          <w:color w:val="000000" w:themeColor="text1"/>
          <w:sz w:val="20"/>
          <w:szCs w:val="20"/>
          <w:lang w:val="es-CO"/>
        </w:rPr>
        <w:t>junto con un cronograma de trabajo para avanzar en las negociaciones. En los meses subsiguientes, las partes</w:t>
      </w:r>
      <w:r w:rsidR="00072AD0" w:rsidRPr="000D1C49">
        <w:rPr>
          <w:rFonts w:asciiTheme="majorHAnsi" w:hAnsiTheme="majorHAnsi" w:cstheme="minorHAnsi"/>
          <w:color w:val="000000" w:themeColor="text1"/>
          <w:sz w:val="20"/>
          <w:szCs w:val="20"/>
          <w:lang w:val="es-CO"/>
        </w:rPr>
        <w:t xml:space="preserve"> sostuvieron reuniones bilaterales</w:t>
      </w:r>
      <w:r w:rsidR="00921147" w:rsidRPr="000D1C49">
        <w:rPr>
          <w:rFonts w:asciiTheme="majorHAnsi" w:hAnsiTheme="majorHAnsi" w:cstheme="minorHAnsi"/>
          <w:color w:val="000000" w:themeColor="text1"/>
          <w:sz w:val="20"/>
          <w:szCs w:val="20"/>
          <w:lang w:val="es-CO"/>
        </w:rPr>
        <w:t xml:space="preserve"> con el fin de analizar las medidas de reparación a incluirse en el acuerdo de solución amistosa</w:t>
      </w:r>
      <w:r w:rsidR="0065722A" w:rsidRPr="000D1C49">
        <w:rPr>
          <w:rFonts w:asciiTheme="majorHAnsi" w:hAnsiTheme="majorHAnsi" w:cstheme="minorHAnsi"/>
          <w:color w:val="000000" w:themeColor="text1"/>
          <w:sz w:val="20"/>
          <w:szCs w:val="20"/>
          <w:lang w:val="es-CO"/>
        </w:rPr>
        <w:t xml:space="preserve"> </w:t>
      </w:r>
      <w:r w:rsidR="00B15990" w:rsidRPr="000D1C49">
        <w:rPr>
          <w:rFonts w:asciiTheme="majorHAnsi" w:hAnsiTheme="majorHAnsi" w:cstheme="minorHAnsi"/>
          <w:color w:val="000000" w:themeColor="text1"/>
          <w:sz w:val="20"/>
          <w:szCs w:val="20"/>
          <w:lang w:val="es-CO"/>
        </w:rPr>
        <w:t xml:space="preserve">(en adelante </w:t>
      </w:r>
      <w:r w:rsidR="00314785" w:rsidRPr="000D1C49">
        <w:rPr>
          <w:rFonts w:asciiTheme="majorHAnsi" w:hAnsiTheme="majorHAnsi" w:cstheme="minorHAnsi"/>
          <w:color w:val="000000" w:themeColor="text1"/>
          <w:sz w:val="20"/>
          <w:szCs w:val="20"/>
          <w:lang w:val="es-CO"/>
        </w:rPr>
        <w:t>“</w:t>
      </w:r>
      <w:r w:rsidR="00B15990" w:rsidRPr="000D1C49">
        <w:rPr>
          <w:rFonts w:asciiTheme="majorHAnsi" w:hAnsiTheme="majorHAnsi" w:cstheme="minorHAnsi"/>
          <w:color w:val="000000" w:themeColor="text1"/>
          <w:sz w:val="20"/>
          <w:szCs w:val="20"/>
          <w:lang w:val="es-CO"/>
        </w:rPr>
        <w:t>ASA</w:t>
      </w:r>
      <w:r w:rsidR="00314785" w:rsidRPr="000D1C49">
        <w:rPr>
          <w:rFonts w:asciiTheme="majorHAnsi" w:hAnsiTheme="majorHAnsi" w:cstheme="minorHAnsi"/>
          <w:color w:val="000000" w:themeColor="text1"/>
          <w:sz w:val="20"/>
          <w:szCs w:val="20"/>
          <w:lang w:val="es-CO"/>
        </w:rPr>
        <w:t>”</w:t>
      </w:r>
      <w:r w:rsidR="00B15990" w:rsidRPr="000D1C49">
        <w:rPr>
          <w:rFonts w:asciiTheme="majorHAnsi" w:hAnsiTheme="majorHAnsi" w:cstheme="minorHAnsi"/>
          <w:color w:val="000000" w:themeColor="text1"/>
          <w:sz w:val="20"/>
          <w:szCs w:val="20"/>
          <w:lang w:val="es-CO"/>
        </w:rPr>
        <w:t>)</w:t>
      </w:r>
      <w:r w:rsidRPr="000D1C49">
        <w:rPr>
          <w:rStyle w:val="normaltextrun"/>
          <w:rFonts w:asciiTheme="majorHAnsi" w:hAnsiTheme="majorHAnsi"/>
          <w:sz w:val="20"/>
          <w:szCs w:val="20"/>
          <w:shd w:val="clear" w:color="auto" w:fill="FFFFFF"/>
          <w:lang w:val="es-CO"/>
        </w:rPr>
        <w:t xml:space="preserve">, que se materializó con la suscripción de </w:t>
      </w:r>
      <w:r w:rsidR="00A16CC4" w:rsidRPr="000D1C49">
        <w:rPr>
          <w:rStyle w:val="normaltextrun"/>
          <w:rFonts w:asciiTheme="majorHAnsi" w:hAnsiTheme="majorHAnsi"/>
          <w:sz w:val="20"/>
          <w:szCs w:val="20"/>
          <w:shd w:val="clear" w:color="auto" w:fill="FFFFFF"/>
          <w:lang w:val="es-CO"/>
        </w:rPr>
        <w:t>dicho instrumento</w:t>
      </w:r>
      <w:r w:rsidRPr="000D1C49">
        <w:rPr>
          <w:rStyle w:val="normaltextrun"/>
          <w:rFonts w:asciiTheme="majorHAnsi" w:hAnsiTheme="majorHAnsi"/>
          <w:sz w:val="20"/>
          <w:szCs w:val="20"/>
          <w:shd w:val="clear" w:color="auto" w:fill="FFFFFF"/>
          <w:lang w:val="es-CO"/>
        </w:rPr>
        <w:t xml:space="preserve"> el </w:t>
      </w:r>
      <w:r w:rsidR="00B2242E" w:rsidRPr="000D1C49">
        <w:rPr>
          <w:rStyle w:val="normaltextrun"/>
          <w:rFonts w:asciiTheme="majorHAnsi" w:hAnsiTheme="majorHAnsi"/>
          <w:sz w:val="20"/>
          <w:szCs w:val="20"/>
          <w:shd w:val="clear" w:color="auto" w:fill="FFFFFF"/>
          <w:lang w:val="es-CO"/>
        </w:rPr>
        <w:t>25</w:t>
      </w:r>
      <w:r w:rsidR="007A71BE" w:rsidRPr="000D1C49">
        <w:rPr>
          <w:rStyle w:val="normaltextrun"/>
          <w:rFonts w:asciiTheme="majorHAnsi" w:hAnsiTheme="majorHAnsi"/>
          <w:sz w:val="20"/>
          <w:szCs w:val="20"/>
          <w:shd w:val="clear" w:color="auto" w:fill="FFFFFF"/>
          <w:lang w:val="es-CO"/>
        </w:rPr>
        <w:t xml:space="preserve"> de </w:t>
      </w:r>
      <w:r w:rsidR="00B2242E" w:rsidRPr="000D1C49">
        <w:rPr>
          <w:rStyle w:val="normaltextrun"/>
          <w:rFonts w:asciiTheme="majorHAnsi" w:hAnsiTheme="majorHAnsi"/>
          <w:sz w:val="20"/>
          <w:szCs w:val="20"/>
          <w:shd w:val="clear" w:color="auto" w:fill="FFFFFF"/>
          <w:lang w:val="es-CO"/>
        </w:rPr>
        <w:t>octubre</w:t>
      </w:r>
      <w:r w:rsidR="007A71BE" w:rsidRPr="000D1C49">
        <w:rPr>
          <w:rStyle w:val="normaltextrun"/>
          <w:rFonts w:asciiTheme="majorHAnsi" w:hAnsiTheme="majorHAnsi"/>
          <w:sz w:val="20"/>
          <w:szCs w:val="20"/>
          <w:shd w:val="clear" w:color="auto" w:fill="FFFFFF"/>
          <w:lang w:val="es-CO"/>
        </w:rPr>
        <w:t xml:space="preserve"> de 2022</w:t>
      </w:r>
      <w:r w:rsidRPr="000D1C49">
        <w:rPr>
          <w:rStyle w:val="normaltextrun"/>
          <w:rFonts w:asciiTheme="majorHAnsi" w:hAnsiTheme="majorHAnsi"/>
          <w:sz w:val="20"/>
          <w:szCs w:val="20"/>
          <w:shd w:val="clear" w:color="auto" w:fill="FFFFFF"/>
          <w:lang w:val="es-CO"/>
        </w:rPr>
        <w:t xml:space="preserve">, </w:t>
      </w:r>
      <w:r w:rsidR="0007148A" w:rsidRPr="000D1C49">
        <w:rPr>
          <w:rStyle w:val="normaltextrun"/>
          <w:rFonts w:asciiTheme="majorHAnsi" w:hAnsiTheme="majorHAnsi"/>
          <w:sz w:val="20"/>
          <w:szCs w:val="20"/>
          <w:shd w:val="clear" w:color="auto" w:fill="FFFFFF"/>
          <w:lang w:val="es-CO"/>
        </w:rPr>
        <w:t>en la ciudad de Bogotá</w:t>
      </w:r>
      <w:r w:rsidR="0007148A" w:rsidRPr="00DF184F">
        <w:rPr>
          <w:rStyle w:val="normaltextrun"/>
          <w:rFonts w:asciiTheme="majorHAnsi" w:hAnsiTheme="majorHAnsi"/>
          <w:sz w:val="20"/>
          <w:szCs w:val="20"/>
          <w:shd w:val="clear" w:color="auto" w:fill="FFFFFF"/>
          <w:lang w:val="es-CO"/>
        </w:rPr>
        <w:t xml:space="preserve"> D.C. Posteriormente, </w:t>
      </w:r>
      <w:r w:rsidR="0007148A" w:rsidRPr="007F2944">
        <w:rPr>
          <w:rStyle w:val="normaltextrun"/>
          <w:rFonts w:asciiTheme="majorHAnsi" w:hAnsiTheme="majorHAnsi"/>
          <w:sz w:val="20"/>
          <w:szCs w:val="20"/>
          <w:shd w:val="clear" w:color="auto" w:fill="FFFFFF"/>
          <w:lang w:val="es-CO"/>
        </w:rPr>
        <w:t xml:space="preserve">el </w:t>
      </w:r>
      <w:r w:rsidR="0077303C" w:rsidRPr="007F2944">
        <w:rPr>
          <w:rStyle w:val="normaltextrun"/>
          <w:rFonts w:asciiTheme="majorHAnsi" w:hAnsiTheme="majorHAnsi"/>
          <w:sz w:val="20"/>
          <w:szCs w:val="20"/>
          <w:shd w:val="clear" w:color="auto" w:fill="FFFFFF"/>
          <w:lang w:val="es-CO"/>
        </w:rPr>
        <w:t>1</w:t>
      </w:r>
      <w:r w:rsidR="00F435CA" w:rsidRPr="007F2944">
        <w:rPr>
          <w:rStyle w:val="normaltextrun"/>
          <w:rFonts w:asciiTheme="majorHAnsi" w:hAnsiTheme="majorHAnsi"/>
          <w:sz w:val="20"/>
          <w:szCs w:val="20"/>
          <w:shd w:val="clear" w:color="auto" w:fill="FFFFFF"/>
          <w:lang w:val="es-CO"/>
        </w:rPr>
        <w:t>4</w:t>
      </w:r>
      <w:r w:rsidR="0077303C" w:rsidRPr="007F2944">
        <w:rPr>
          <w:rStyle w:val="normaltextrun"/>
          <w:rFonts w:asciiTheme="majorHAnsi" w:hAnsiTheme="majorHAnsi"/>
          <w:sz w:val="20"/>
          <w:szCs w:val="20"/>
          <w:shd w:val="clear" w:color="auto" w:fill="FFFFFF"/>
          <w:lang w:val="es-CO"/>
        </w:rPr>
        <w:t xml:space="preserve"> de </w:t>
      </w:r>
      <w:r w:rsidR="00F435CA" w:rsidRPr="007F2944">
        <w:rPr>
          <w:rStyle w:val="normaltextrun"/>
          <w:rFonts w:asciiTheme="majorHAnsi" w:hAnsiTheme="majorHAnsi"/>
          <w:sz w:val="20"/>
          <w:szCs w:val="20"/>
          <w:shd w:val="clear" w:color="auto" w:fill="FFFFFF"/>
          <w:lang w:val="es-CO"/>
        </w:rPr>
        <w:t>marzo</w:t>
      </w:r>
      <w:r w:rsidR="001F747C" w:rsidRPr="007F2944">
        <w:rPr>
          <w:rStyle w:val="normaltextrun"/>
          <w:rFonts w:asciiTheme="majorHAnsi" w:hAnsiTheme="majorHAnsi"/>
          <w:sz w:val="20"/>
          <w:szCs w:val="20"/>
          <w:shd w:val="clear" w:color="auto" w:fill="FFFFFF"/>
          <w:lang w:val="es-CO"/>
        </w:rPr>
        <w:t xml:space="preserve"> de 202</w:t>
      </w:r>
      <w:r w:rsidR="00A2725C" w:rsidRPr="007F2944">
        <w:rPr>
          <w:rStyle w:val="normaltextrun"/>
          <w:rFonts w:asciiTheme="majorHAnsi" w:hAnsiTheme="majorHAnsi"/>
          <w:sz w:val="20"/>
          <w:szCs w:val="20"/>
          <w:shd w:val="clear" w:color="auto" w:fill="FFFFFF"/>
          <w:lang w:val="es-CO"/>
        </w:rPr>
        <w:t>3</w:t>
      </w:r>
      <w:r w:rsidR="001F747C" w:rsidRPr="007F2944">
        <w:rPr>
          <w:rStyle w:val="normaltextrun"/>
          <w:rFonts w:asciiTheme="majorHAnsi" w:hAnsiTheme="majorHAnsi"/>
          <w:sz w:val="20"/>
          <w:szCs w:val="20"/>
          <w:shd w:val="clear" w:color="auto" w:fill="FFFFFF"/>
          <w:lang w:val="es-CO"/>
        </w:rPr>
        <w:t xml:space="preserve">, </w:t>
      </w:r>
      <w:r w:rsidR="00192B56" w:rsidRPr="007F2944">
        <w:rPr>
          <w:rFonts w:asciiTheme="majorHAnsi" w:hAnsiTheme="majorHAnsi" w:cstheme="minorHAnsi"/>
          <w:color w:val="000000" w:themeColor="text1"/>
          <w:sz w:val="20"/>
          <w:szCs w:val="20"/>
          <w:lang w:val="es-CO"/>
        </w:rPr>
        <w:t>las</w:t>
      </w:r>
      <w:r w:rsidR="00192B56" w:rsidRPr="00DF184F">
        <w:rPr>
          <w:rFonts w:asciiTheme="majorHAnsi" w:hAnsiTheme="majorHAnsi" w:cstheme="minorHAnsi"/>
          <w:color w:val="000000" w:themeColor="text1"/>
          <w:sz w:val="20"/>
          <w:szCs w:val="20"/>
          <w:lang w:val="es-CO"/>
        </w:rPr>
        <w:t xml:space="preserve"> partes presentaron un informe conjunto sobre los avances en la implementación del ASA y solicitaron a la CIDH su homologación</w:t>
      </w:r>
      <w:r w:rsidR="00192B56" w:rsidRPr="00DF184F">
        <w:rPr>
          <w:rStyle w:val="CommentReference"/>
          <w:rFonts w:asciiTheme="majorHAnsi" w:hAnsiTheme="majorHAnsi"/>
          <w:sz w:val="20"/>
          <w:szCs w:val="20"/>
          <w:shd w:val="clear" w:color="auto" w:fill="FFFFFF"/>
          <w:lang w:val="es-CO"/>
        </w:rPr>
        <w:t xml:space="preserve">. </w:t>
      </w:r>
    </w:p>
    <w:p w14:paraId="66105123" w14:textId="77777777" w:rsidR="009F4EC7" w:rsidRPr="00DF184F" w:rsidRDefault="009F4EC7" w:rsidP="00625B78">
      <w:pPr>
        <w:pStyle w:val="Default"/>
        <w:ind w:firstLine="720"/>
        <w:jc w:val="both"/>
        <w:rPr>
          <w:rStyle w:val="normaltextrun"/>
          <w:rFonts w:asciiTheme="majorHAnsi" w:hAnsiTheme="majorHAnsi"/>
          <w:sz w:val="20"/>
          <w:szCs w:val="20"/>
          <w:shd w:val="clear" w:color="auto" w:fill="FFFFFF"/>
          <w:lang w:val="es-CO"/>
        </w:rPr>
      </w:pPr>
    </w:p>
    <w:p w14:paraId="3173DAAE" w14:textId="7D9833E6" w:rsidR="009F4EC7" w:rsidRPr="00DF184F" w:rsidRDefault="009F4EC7">
      <w:pPr>
        <w:pStyle w:val="Default"/>
        <w:numPr>
          <w:ilvl w:val="0"/>
          <w:numId w:val="58"/>
        </w:numPr>
        <w:ind w:left="0" w:firstLine="720"/>
        <w:jc w:val="both"/>
        <w:rPr>
          <w:rFonts w:asciiTheme="majorHAnsi" w:hAnsiTheme="majorHAnsi"/>
          <w:sz w:val="20"/>
          <w:szCs w:val="20"/>
          <w:shd w:val="clear" w:color="auto" w:fill="FFFFFF"/>
          <w:lang w:val="es-CO"/>
        </w:rPr>
      </w:pPr>
      <w:r w:rsidRPr="00DF184F">
        <w:rPr>
          <w:rFonts w:asciiTheme="majorHAnsi" w:hAnsiTheme="majorHAnsi"/>
          <w:sz w:val="20"/>
          <w:szCs w:val="20"/>
          <w:lang w:val="es-CO"/>
        </w:rPr>
        <w:t>En el presente informe de solución amistosa, según lo establecido en el artículo 49 de la Convención y en el artículo 40.5 del Reglamento de la Comisión, se efectúa una reseña de los hechos alegados por los peticionarios y se transcribe el</w:t>
      </w:r>
      <w:r w:rsidR="00AF63A5" w:rsidRPr="00DF184F">
        <w:rPr>
          <w:rFonts w:asciiTheme="majorHAnsi" w:hAnsiTheme="majorHAnsi" w:cstheme="minorHAnsi"/>
          <w:color w:val="000000" w:themeColor="text1"/>
          <w:sz w:val="20"/>
          <w:szCs w:val="20"/>
          <w:lang w:val="es-CO"/>
        </w:rPr>
        <w:t xml:space="preserve"> acuerdo de solución amistosa</w:t>
      </w:r>
      <w:r w:rsidRPr="00DF184F">
        <w:rPr>
          <w:rFonts w:asciiTheme="majorHAnsi" w:hAnsiTheme="majorHAnsi"/>
          <w:sz w:val="20"/>
          <w:szCs w:val="20"/>
          <w:lang w:val="es-CO"/>
        </w:rPr>
        <w:t xml:space="preserve"> </w:t>
      </w:r>
      <w:r w:rsidR="00072AD0" w:rsidRPr="00DF184F">
        <w:rPr>
          <w:rFonts w:asciiTheme="majorHAnsi" w:hAnsiTheme="majorHAnsi"/>
          <w:sz w:val="20"/>
          <w:szCs w:val="20"/>
          <w:lang w:val="es-CO"/>
        </w:rPr>
        <w:t>firmado</w:t>
      </w:r>
      <w:r w:rsidRPr="00DF184F">
        <w:rPr>
          <w:rFonts w:asciiTheme="majorHAnsi" w:hAnsiTheme="majorHAnsi"/>
          <w:sz w:val="20"/>
          <w:szCs w:val="20"/>
          <w:lang w:val="es-CO"/>
        </w:rPr>
        <w:t xml:space="preserve"> </w:t>
      </w:r>
      <w:r w:rsidR="00072AD0" w:rsidRPr="00DF184F">
        <w:rPr>
          <w:rFonts w:asciiTheme="majorHAnsi" w:hAnsiTheme="majorHAnsi"/>
          <w:sz w:val="20"/>
          <w:szCs w:val="20"/>
          <w:lang w:val="es-CO"/>
        </w:rPr>
        <w:t xml:space="preserve">entre </w:t>
      </w:r>
      <w:r w:rsidR="00AF63A5" w:rsidRPr="00DF184F">
        <w:rPr>
          <w:rFonts w:asciiTheme="majorHAnsi" w:hAnsiTheme="majorHAnsi"/>
          <w:sz w:val="20"/>
          <w:szCs w:val="20"/>
          <w:lang w:val="es-CO"/>
        </w:rPr>
        <w:t>los peticionarios</w:t>
      </w:r>
      <w:r w:rsidRPr="00DF184F">
        <w:rPr>
          <w:rFonts w:asciiTheme="majorHAnsi" w:hAnsiTheme="majorHAnsi"/>
          <w:sz w:val="20"/>
          <w:szCs w:val="20"/>
          <w:lang w:val="es-CO"/>
        </w:rPr>
        <w:t xml:space="preserve"> y la representación del Estado colombiano</w:t>
      </w:r>
      <w:r w:rsidR="00072AD0" w:rsidRPr="00DF184F">
        <w:rPr>
          <w:rFonts w:asciiTheme="majorHAnsi" w:hAnsiTheme="majorHAnsi"/>
          <w:sz w:val="20"/>
          <w:szCs w:val="20"/>
          <w:lang w:val="es-CO"/>
        </w:rPr>
        <w:t xml:space="preserve"> el</w:t>
      </w:r>
      <w:r w:rsidR="00B2242E">
        <w:rPr>
          <w:rFonts w:asciiTheme="majorHAnsi" w:hAnsiTheme="majorHAnsi"/>
          <w:sz w:val="20"/>
          <w:szCs w:val="20"/>
          <w:lang w:val="es-CO"/>
        </w:rPr>
        <w:t xml:space="preserve"> </w:t>
      </w:r>
      <w:r w:rsidR="00B2242E">
        <w:rPr>
          <w:rStyle w:val="normaltextrun"/>
          <w:rFonts w:asciiTheme="majorHAnsi" w:hAnsiTheme="majorHAnsi"/>
          <w:sz w:val="20"/>
          <w:szCs w:val="20"/>
          <w:shd w:val="clear" w:color="auto" w:fill="FFFFFF"/>
          <w:lang w:val="es-CO"/>
        </w:rPr>
        <w:t>25</w:t>
      </w:r>
      <w:r w:rsidR="001C6544" w:rsidRPr="00DF184F">
        <w:rPr>
          <w:rStyle w:val="normaltextrun"/>
          <w:rFonts w:asciiTheme="majorHAnsi" w:hAnsiTheme="majorHAnsi"/>
          <w:sz w:val="20"/>
          <w:szCs w:val="20"/>
          <w:shd w:val="clear" w:color="auto" w:fill="FFFFFF"/>
          <w:lang w:val="es-CO"/>
        </w:rPr>
        <w:t xml:space="preserve"> de </w:t>
      </w:r>
      <w:r w:rsidR="00B2242E">
        <w:rPr>
          <w:rStyle w:val="normaltextrun"/>
          <w:rFonts w:asciiTheme="majorHAnsi" w:hAnsiTheme="majorHAnsi"/>
          <w:sz w:val="20"/>
          <w:szCs w:val="20"/>
          <w:shd w:val="clear" w:color="auto" w:fill="FFFFFF"/>
          <w:lang w:val="es-CO"/>
        </w:rPr>
        <w:t>octubre</w:t>
      </w:r>
      <w:r w:rsidR="001C6544" w:rsidRPr="00DF184F">
        <w:rPr>
          <w:rStyle w:val="normaltextrun"/>
          <w:rFonts w:asciiTheme="majorHAnsi" w:hAnsiTheme="majorHAnsi"/>
          <w:sz w:val="20"/>
          <w:szCs w:val="20"/>
          <w:shd w:val="clear" w:color="auto" w:fill="FFFFFF"/>
          <w:lang w:val="es-CO"/>
        </w:rPr>
        <w:t xml:space="preserve"> de 2022</w:t>
      </w:r>
      <w:r w:rsidRPr="00DF184F">
        <w:rPr>
          <w:rFonts w:asciiTheme="majorHAnsi" w:hAnsiTheme="majorHAnsi"/>
          <w:sz w:val="20"/>
          <w:szCs w:val="20"/>
          <w:lang w:val="es-CO"/>
        </w:rPr>
        <w:t>. Asimismo, se aprueba el acuerdo suscrito entre las partes y s</w:t>
      </w:r>
      <w:r w:rsidR="000D1C49">
        <w:rPr>
          <w:rFonts w:asciiTheme="majorHAnsi" w:hAnsiTheme="majorHAnsi"/>
          <w:sz w:val="20"/>
          <w:szCs w:val="20"/>
          <w:lang w:val="es-CO"/>
        </w:rPr>
        <w:t>u</w:t>
      </w:r>
      <w:r w:rsidRPr="00DF184F">
        <w:rPr>
          <w:rFonts w:asciiTheme="majorHAnsi" w:hAnsiTheme="majorHAnsi"/>
          <w:sz w:val="20"/>
          <w:szCs w:val="20"/>
          <w:lang w:val="es-CO"/>
        </w:rPr>
        <w:t xml:space="preserve"> publicación del presente </w:t>
      </w:r>
      <w:r w:rsidR="00A90652" w:rsidRPr="00DF184F">
        <w:rPr>
          <w:rFonts w:asciiTheme="majorHAnsi" w:hAnsiTheme="majorHAnsi"/>
          <w:sz w:val="20"/>
          <w:szCs w:val="20"/>
          <w:lang w:val="es-CO"/>
        </w:rPr>
        <w:t xml:space="preserve">documento </w:t>
      </w:r>
      <w:r w:rsidRPr="00DF184F">
        <w:rPr>
          <w:rFonts w:asciiTheme="majorHAnsi" w:hAnsiTheme="majorHAnsi"/>
          <w:sz w:val="20"/>
          <w:szCs w:val="20"/>
          <w:lang w:val="es-CO"/>
        </w:rPr>
        <w:t>en el Informe Anual de la CIDH a la Asamblea General de la Organización de los Estados Americanos.</w:t>
      </w:r>
    </w:p>
    <w:p w14:paraId="44990FD7" w14:textId="77777777" w:rsidR="009F4EC7" w:rsidRPr="00DF184F" w:rsidRDefault="009F4EC7" w:rsidP="00625B78">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w:t>
      </w:r>
    </w:p>
    <w:p w14:paraId="37D78F47" w14:textId="66904C1E" w:rsidR="009F4EC7" w:rsidRPr="00AC37CE" w:rsidRDefault="009F4EC7">
      <w:pPr>
        <w:pStyle w:val="paragraph"/>
        <w:numPr>
          <w:ilvl w:val="0"/>
          <w:numId w:val="55"/>
        </w:numPr>
        <w:spacing w:before="0" w:beforeAutospacing="0" w:after="0" w:afterAutospacing="0"/>
        <w:ind w:left="0" w:firstLine="720"/>
        <w:jc w:val="both"/>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b/>
          <w:bCs/>
          <w:color w:val="000000"/>
          <w:sz w:val="20"/>
          <w:szCs w:val="20"/>
          <w:lang w:val="es-CO"/>
        </w:rPr>
        <w:t xml:space="preserve">LOS HECHOS ALEGADOS </w:t>
      </w:r>
      <w:r w:rsidRPr="00DF184F">
        <w:rPr>
          <w:rStyle w:val="eop"/>
          <w:rFonts w:asciiTheme="majorHAnsi" w:hAnsiTheme="majorHAnsi" w:cs="Segoe UI"/>
          <w:color w:val="000000"/>
          <w:sz w:val="20"/>
          <w:szCs w:val="20"/>
          <w:lang w:val="es-CO"/>
        </w:rPr>
        <w:t> </w:t>
      </w:r>
    </w:p>
    <w:p w14:paraId="24A25D8E" w14:textId="263B9D97" w:rsidR="00AC37CE" w:rsidRPr="00696AA7" w:rsidRDefault="00AC37CE">
      <w:pPr>
        <w:pStyle w:val="paragraph"/>
        <w:numPr>
          <w:ilvl w:val="1"/>
          <w:numId w:val="55"/>
        </w:numPr>
        <w:spacing w:before="240" w:beforeAutospacing="0" w:after="120" w:afterAutospacing="0"/>
        <w:ind w:left="0" w:firstLine="720"/>
        <w:jc w:val="both"/>
        <w:textAlignment w:val="baseline"/>
        <w:rPr>
          <w:rStyle w:val="normaltextrun"/>
          <w:rFonts w:asciiTheme="majorHAnsi" w:eastAsia="Cambria" w:hAnsiTheme="majorHAnsi" w:cs="Segoe UI"/>
          <w:color w:val="000000"/>
          <w:sz w:val="20"/>
          <w:szCs w:val="20"/>
          <w:u w:color="000000"/>
          <w:bdr w:val="nil"/>
          <w:lang w:val="es-CO" w:eastAsia="es-ES"/>
        </w:rPr>
      </w:pPr>
      <w:r w:rsidRPr="00696AA7">
        <w:rPr>
          <w:rStyle w:val="normaltextrun"/>
          <w:rFonts w:asciiTheme="majorHAnsi" w:eastAsia="Cambria" w:hAnsiTheme="majorHAnsi" w:cs="Segoe UI"/>
          <w:color w:val="000000"/>
          <w:sz w:val="20"/>
          <w:szCs w:val="20"/>
          <w:u w:color="000000"/>
          <w:bdr w:val="nil"/>
          <w:lang w:val="es-CO" w:eastAsia="es-ES"/>
        </w:rPr>
        <w:t xml:space="preserve">La parte peticionaria </w:t>
      </w:r>
      <w:r w:rsidR="00FF066F" w:rsidRPr="00696AA7">
        <w:rPr>
          <w:rStyle w:val="normaltextrun"/>
          <w:rFonts w:asciiTheme="majorHAnsi" w:eastAsia="Cambria" w:hAnsiTheme="majorHAnsi" w:cs="Segoe UI"/>
          <w:color w:val="000000"/>
          <w:sz w:val="20"/>
          <w:szCs w:val="20"/>
          <w:u w:color="000000"/>
          <w:bdr w:val="nil"/>
          <w:lang w:val="es-CO" w:eastAsia="es-ES"/>
        </w:rPr>
        <w:t>manifestó</w:t>
      </w:r>
      <w:r w:rsidRPr="00696AA7">
        <w:rPr>
          <w:rStyle w:val="normaltextrun"/>
          <w:rFonts w:asciiTheme="majorHAnsi" w:eastAsia="Cambria" w:hAnsiTheme="majorHAnsi" w:cs="Segoe UI"/>
          <w:color w:val="000000"/>
          <w:sz w:val="20"/>
          <w:szCs w:val="20"/>
          <w:u w:color="000000"/>
          <w:bdr w:val="nil"/>
          <w:lang w:val="es-CO" w:eastAsia="es-ES"/>
        </w:rPr>
        <w:t xml:space="preserve"> vulneraciones a los derechos humanos de la presunta víctima y sus familiares, alegando que este fue retenido ilegalmente, torturado y finalmente asesinado por agentes de la policía. </w:t>
      </w:r>
      <w:r w:rsidR="00FF066F" w:rsidRPr="00696AA7">
        <w:rPr>
          <w:rStyle w:val="normaltextrun"/>
          <w:rFonts w:asciiTheme="majorHAnsi" w:eastAsia="Cambria" w:hAnsiTheme="majorHAnsi" w:cs="Segoe UI"/>
          <w:color w:val="000000"/>
          <w:sz w:val="20"/>
          <w:szCs w:val="20"/>
          <w:u w:color="000000"/>
          <w:bdr w:val="nil"/>
          <w:lang w:val="es-CO" w:eastAsia="es-ES"/>
        </w:rPr>
        <w:t>Asimismo,</w:t>
      </w:r>
      <w:r w:rsidRPr="00696AA7">
        <w:rPr>
          <w:rStyle w:val="normaltextrun"/>
          <w:rFonts w:asciiTheme="majorHAnsi" w:eastAsia="Cambria" w:hAnsiTheme="majorHAnsi" w:cs="Segoe UI"/>
          <w:color w:val="000000"/>
          <w:sz w:val="20"/>
          <w:szCs w:val="20"/>
          <w:u w:color="000000"/>
          <w:bdr w:val="nil"/>
          <w:lang w:val="es-CO" w:eastAsia="es-ES"/>
        </w:rPr>
        <w:t xml:space="preserve"> denuncia</w:t>
      </w:r>
      <w:r w:rsidR="00FF066F" w:rsidRPr="00696AA7">
        <w:rPr>
          <w:rStyle w:val="normaltextrun"/>
          <w:rFonts w:asciiTheme="majorHAnsi" w:eastAsia="Cambria" w:hAnsiTheme="majorHAnsi" w:cs="Segoe UI"/>
          <w:color w:val="000000"/>
          <w:sz w:val="20"/>
          <w:szCs w:val="20"/>
          <w:u w:color="000000"/>
          <w:bdr w:val="nil"/>
          <w:lang w:val="es-CO" w:eastAsia="es-ES"/>
        </w:rPr>
        <w:t>ron</w:t>
      </w:r>
      <w:r w:rsidRPr="00696AA7">
        <w:rPr>
          <w:rStyle w:val="normaltextrun"/>
          <w:rFonts w:asciiTheme="majorHAnsi" w:eastAsia="Cambria" w:hAnsiTheme="majorHAnsi" w:cs="Segoe UI"/>
          <w:color w:val="000000"/>
          <w:sz w:val="20"/>
          <w:szCs w:val="20"/>
          <w:u w:color="000000"/>
          <w:bdr w:val="nil"/>
          <w:lang w:val="es-CO" w:eastAsia="es-ES"/>
        </w:rPr>
        <w:t xml:space="preserve"> que el Estado no ha</w:t>
      </w:r>
      <w:r w:rsidR="00FF066F" w:rsidRPr="00696AA7">
        <w:rPr>
          <w:rStyle w:val="normaltextrun"/>
          <w:rFonts w:asciiTheme="majorHAnsi" w:eastAsia="Cambria" w:hAnsiTheme="majorHAnsi" w:cs="Segoe UI"/>
          <w:color w:val="000000"/>
          <w:sz w:val="20"/>
          <w:szCs w:val="20"/>
          <w:u w:color="000000"/>
          <w:bdr w:val="nil"/>
          <w:lang w:val="es-CO" w:eastAsia="es-ES"/>
        </w:rPr>
        <w:t>bría</w:t>
      </w:r>
      <w:r w:rsidRPr="00696AA7">
        <w:rPr>
          <w:rStyle w:val="normaltextrun"/>
          <w:rFonts w:asciiTheme="majorHAnsi" w:eastAsia="Cambria" w:hAnsiTheme="majorHAnsi" w:cs="Segoe UI"/>
          <w:color w:val="000000"/>
          <w:sz w:val="20"/>
          <w:szCs w:val="20"/>
          <w:u w:color="000000"/>
          <w:bdr w:val="nil"/>
          <w:lang w:val="es-CO" w:eastAsia="es-ES"/>
        </w:rPr>
        <w:t xml:space="preserve"> brindado reparación a las personas familiares del señor Aguirre Soto por los perjuicios que les causaron sus agentes, y que la acción judicial interpuesta para </w:t>
      </w:r>
      <w:r w:rsidRPr="00696AA7">
        <w:rPr>
          <w:rStyle w:val="normaltextrun"/>
          <w:rFonts w:asciiTheme="majorHAnsi" w:eastAsia="Cambria" w:hAnsiTheme="majorHAnsi" w:cs="Segoe UI"/>
          <w:color w:val="000000"/>
          <w:sz w:val="20"/>
          <w:szCs w:val="20"/>
          <w:u w:color="000000"/>
          <w:bdr w:val="nil"/>
          <w:lang w:val="es-CO" w:eastAsia="es-ES"/>
        </w:rPr>
        <w:lastRenderedPageBreak/>
        <w:t xml:space="preserve">procurar esa reparación no tuvo éxito porque los abogados que contrataron para interponerla incumplieron sus deberes incurriendo en una defensa por omisión de la Policía. </w:t>
      </w:r>
    </w:p>
    <w:p w14:paraId="5B29010E" w14:textId="530BF431" w:rsidR="00AC37CE" w:rsidRPr="00696AA7" w:rsidRDefault="00AC37CE">
      <w:pPr>
        <w:pStyle w:val="paragraph"/>
        <w:numPr>
          <w:ilvl w:val="1"/>
          <w:numId w:val="55"/>
        </w:numPr>
        <w:spacing w:before="240" w:beforeAutospacing="0" w:after="120" w:afterAutospacing="0"/>
        <w:ind w:left="0" w:firstLine="720"/>
        <w:jc w:val="both"/>
        <w:textAlignment w:val="baseline"/>
        <w:rPr>
          <w:rStyle w:val="normaltextrun"/>
          <w:rFonts w:asciiTheme="majorHAnsi" w:eastAsia="Cambria" w:hAnsiTheme="majorHAnsi" w:cs="Segoe UI"/>
          <w:color w:val="000000"/>
          <w:sz w:val="20"/>
          <w:szCs w:val="20"/>
          <w:u w:color="000000"/>
          <w:bdr w:val="nil"/>
          <w:lang w:val="es-CO" w:eastAsia="es-ES"/>
        </w:rPr>
      </w:pPr>
      <w:r w:rsidRPr="00696AA7">
        <w:rPr>
          <w:rStyle w:val="normaltextrun"/>
          <w:rFonts w:asciiTheme="majorHAnsi" w:eastAsia="Cambria" w:hAnsiTheme="majorHAnsi" w:cs="Segoe UI"/>
          <w:color w:val="000000"/>
          <w:sz w:val="20"/>
          <w:szCs w:val="20"/>
          <w:u w:color="000000"/>
          <w:bdr w:val="nil"/>
          <w:lang w:val="es-CO" w:eastAsia="es-ES"/>
        </w:rPr>
        <w:t>Relata</w:t>
      </w:r>
      <w:r w:rsidR="00FF066F" w:rsidRPr="00696AA7">
        <w:rPr>
          <w:rStyle w:val="normaltextrun"/>
          <w:rFonts w:asciiTheme="majorHAnsi" w:eastAsia="Cambria" w:hAnsiTheme="majorHAnsi" w:cs="Segoe UI"/>
          <w:color w:val="000000"/>
          <w:sz w:val="20"/>
          <w:szCs w:val="20"/>
          <w:u w:color="000000"/>
          <w:bdr w:val="nil"/>
          <w:lang w:val="es-CO" w:eastAsia="es-ES"/>
        </w:rPr>
        <w:t>ron</w:t>
      </w:r>
      <w:r w:rsidRPr="00696AA7">
        <w:rPr>
          <w:rStyle w:val="normaltextrun"/>
          <w:rFonts w:asciiTheme="majorHAnsi" w:eastAsia="Cambria" w:hAnsiTheme="majorHAnsi" w:cs="Segoe UI"/>
          <w:color w:val="000000"/>
          <w:sz w:val="20"/>
          <w:szCs w:val="20"/>
          <w:u w:color="000000"/>
          <w:bdr w:val="nil"/>
          <w:lang w:val="es-CO" w:eastAsia="es-ES"/>
        </w:rPr>
        <w:t xml:space="preserve"> que el 8 de junio de 2002 la presunta víctima se encontraba en Medellín donde fue detenido sin razón alguna por 2 agentes de la Policía Nacional, quienes luego lo entregaron a otros agentes policiales adscritos a las Seccional de Investigación Criminal (en adelante “SIJIN”). Alega</w:t>
      </w:r>
      <w:r w:rsidR="00FF066F" w:rsidRPr="00696AA7">
        <w:rPr>
          <w:rStyle w:val="normaltextrun"/>
          <w:rFonts w:asciiTheme="majorHAnsi" w:eastAsia="Cambria" w:hAnsiTheme="majorHAnsi" w:cs="Segoe UI"/>
          <w:color w:val="000000"/>
          <w:sz w:val="20"/>
          <w:szCs w:val="20"/>
          <w:u w:color="000000"/>
          <w:bdr w:val="nil"/>
          <w:lang w:val="es-CO" w:eastAsia="es-ES"/>
        </w:rPr>
        <w:t>ron</w:t>
      </w:r>
      <w:r w:rsidRPr="00696AA7">
        <w:rPr>
          <w:rStyle w:val="normaltextrun"/>
          <w:rFonts w:asciiTheme="majorHAnsi" w:eastAsia="Cambria" w:hAnsiTheme="majorHAnsi" w:cs="Segoe UI"/>
          <w:color w:val="000000"/>
          <w:sz w:val="20"/>
          <w:szCs w:val="20"/>
          <w:u w:color="000000"/>
          <w:bdr w:val="nil"/>
          <w:lang w:val="es-CO" w:eastAsia="es-ES"/>
        </w:rPr>
        <w:t xml:space="preserve"> que los agentes de la SIJIN requisaron a la presunta víctima, le quitaron sus pertenencias y documento de identidad, y lo trasladaron hasta un parqueadero público. Indica</w:t>
      </w:r>
      <w:r w:rsidR="00FF066F" w:rsidRPr="00696AA7">
        <w:rPr>
          <w:rStyle w:val="normaltextrun"/>
          <w:rFonts w:asciiTheme="majorHAnsi" w:eastAsia="Cambria" w:hAnsiTheme="majorHAnsi" w:cs="Segoe UI"/>
          <w:color w:val="000000"/>
          <w:sz w:val="20"/>
          <w:szCs w:val="20"/>
          <w:u w:color="000000"/>
          <w:bdr w:val="nil"/>
          <w:lang w:val="es-CO" w:eastAsia="es-ES"/>
        </w:rPr>
        <w:t>ron</w:t>
      </w:r>
      <w:r w:rsidRPr="00696AA7">
        <w:rPr>
          <w:rStyle w:val="normaltextrun"/>
          <w:rFonts w:asciiTheme="majorHAnsi" w:eastAsia="Cambria" w:hAnsiTheme="majorHAnsi" w:cs="Segoe UI"/>
          <w:color w:val="000000"/>
          <w:sz w:val="20"/>
          <w:szCs w:val="20"/>
          <w:u w:color="000000"/>
          <w:bdr w:val="nil"/>
          <w:lang w:val="es-CO" w:eastAsia="es-ES"/>
        </w:rPr>
        <w:t xml:space="preserve"> que, según versión del vigilante del parqueadero, los agentes de la SIJIN introdujeron a la presunta víctima en el maletero de un carro particular que se encontraba allí guardado para luego partir en ese carro con rumbo desconocido. Señala</w:t>
      </w:r>
      <w:r w:rsidR="00FF066F" w:rsidRPr="00696AA7">
        <w:rPr>
          <w:rStyle w:val="normaltextrun"/>
          <w:rFonts w:asciiTheme="majorHAnsi" w:eastAsia="Cambria" w:hAnsiTheme="majorHAnsi" w:cs="Segoe UI"/>
          <w:color w:val="000000"/>
          <w:sz w:val="20"/>
          <w:szCs w:val="20"/>
          <w:u w:color="000000"/>
          <w:bdr w:val="nil"/>
          <w:lang w:val="es-CO" w:eastAsia="es-ES"/>
        </w:rPr>
        <w:t>ron</w:t>
      </w:r>
      <w:r w:rsidRPr="00696AA7">
        <w:rPr>
          <w:rStyle w:val="normaltextrun"/>
          <w:rFonts w:asciiTheme="majorHAnsi" w:eastAsia="Cambria" w:hAnsiTheme="majorHAnsi" w:cs="Segoe UI"/>
          <w:color w:val="000000"/>
          <w:sz w:val="20"/>
          <w:szCs w:val="20"/>
          <w:u w:color="000000"/>
          <w:bdr w:val="nil"/>
          <w:lang w:val="es-CO" w:eastAsia="es-ES"/>
        </w:rPr>
        <w:t xml:space="preserve"> que el día siguiente, 9 de junio de 2002, la presunta víctima fue encontrado muerto en el baúl de un auto con señales de tortura tales como fracturas y algunas partes del cuerpo calcinadas. Agrega que se determinó que la forma de deceso se debió a “heridas ocasionadas al parecer con arma cortopunzante”</w:t>
      </w:r>
      <w:r w:rsidR="000D1C49" w:rsidRPr="00696AA7">
        <w:rPr>
          <w:rStyle w:val="normaltextrun"/>
          <w:rFonts w:asciiTheme="majorHAnsi" w:eastAsia="Cambria" w:hAnsiTheme="majorHAnsi" w:cs="Segoe UI"/>
          <w:color w:val="000000"/>
          <w:sz w:val="20"/>
          <w:szCs w:val="20"/>
          <w:u w:color="000000"/>
          <w:bdr w:val="nil"/>
          <w:lang w:val="es-CO" w:eastAsia="es-ES"/>
        </w:rPr>
        <w:t>.</w:t>
      </w:r>
      <w:r w:rsidRPr="00696AA7">
        <w:rPr>
          <w:rStyle w:val="normaltextrun"/>
          <w:rFonts w:asciiTheme="majorHAnsi" w:eastAsia="Cambria" w:hAnsiTheme="majorHAnsi" w:cs="Segoe UI"/>
          <w:color w:val="000000"/>
          <w:sz w:val="20"/>
          <w:szCs w:val="20"/>
          <w:u w:color="000000"/>
          <w:bdr w:val="nil"/>
          <w:lang w:val="es-CO" w:eastAsia="es-ES"/>
        </w:rPr>
        <w:t xml:space="preserve"> </w:t>
      </w:r>
    </w:p>
    <w:p w14:paraId="417B919F" w14:textId="34662147" w:rsidR="00AC37CE" w:rsidRPr="00696AA7" w:rsidRDefault="000D1C49">
      <w:pPr>
        <w:pStyle w:val="paragraph"/>
        <w:numPr>
          <w:ilvl w:val="1"/>
          <w:numId w:val="55"/>
        </w:numPr>
        <w:spacing w:before="240" w:beforeAutospacing="0" w:after="120" w:afterAutospacing="0"/>
        <w:ind w:left="0" w:firstLine="720"/>
        <w:jc w:val="both"/>
        <w:textAlignment w:val="baseline"/>
        <w:rPr>
          <w:rStyle w:val="normaltextrun"/>
          <w:rFonts w:asciiTheme="majorHAnsi" w:eastAsia="Cambria" w:hAnsiTheme="majorHAnsi" w:cs="Segoe UI"/>
          <w:color w:val="000000"/>
          <w:sz w:val="20"/>
          <w:szCs w:val="20"/>
          <w:u w:color="000000"/>
          <w:bdr w:val="nil"/>
          <w:lang w:val="es-CO" w:eastAsia="es-ES"/>
        </w:rPr>
      </w:pPr>
      <w:r w:rsidRPr="00696AA7">
        <w:rPr>
          <w:rStyle w:val="normaltextrun"/>
          <w:rFonts w:asciiTheme="majorHAnsi" w:eastAsia="Cambria" w:hAnsiTheme="majorHAnsi" w:cs="Segoe UI"/>
          <w:color w:val="000000"/>
          <w:sz w:val="20"/>
          <w:szCs w:val="20"/>
          <w:u w:color="000000"/>
          <w:bdr w:val="nil"/>
          <w:lang w:val="es-CO" w:eastAsia="es-ES"/>
        </w:rPr>
        <w:t>Relataron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las personas familiares de la presunta víctima contrataron a 2 abogados para que instauraran una demanda de reparación directa a fin de que el Estado y el Ministerio de Defensa – Policía Nacional respondieran patrimonialmente por la muerte de la presunta víctima. Indica</w:t>
      </w:r>
      <w:r w:rsidR="00FF066F" w:rsidRPr="00696AA7">
        <w:rPr>
          <w:rStyle w:val="normaltextrun"/>
          <w:rFonts w:asciiTheme="majorHAnsi" w:eastAsia="Cambria" w:hAnsiTheme="majorHAnsi" w:cs="Segoe UI"/>
          <w:color w:val="000000"/>
          <w:sz w:val="20"/>
          <w:szCs w:val="20"/>
          <w:u w:color="000000"/>
          <w:bdr w:val="nil"/>
          <w:lang w:val="es-CO" w:eastAsia="es-ES"/>
        </w:rPr>
        <w:t>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los dos abogados asumieron el caso el 10 de octubre de 2002 y </w:t>
      </w:r>
      <w:r w:rsidR="00FF066F" w:rsidRPr="00696AA7">
        <w:rPr>
          <w:rStyle w:val="normaltextrun"/>
          <w:rFonts w:asciiTheme="majorHAnsi" w:eastAsia="Cambria" w:hAnsiTheme="majorHAnsi" w:cs="Segoe UI"/>
          <w:color w:val="000000"/>
          <w:sz w:val="20"/>
          <w:szCs w:val="20"/>
          <w:u w:color="000000"/>
          <w:bdr w:val="nil"/>
          <w:lang w:val="es-CO" w:eastAsia="es-ES"/>
        </w:rPr>
        <w:t>sostuvieron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estos no cumplieron con sus deberes durante el desarrollo del proceso de reparación directa, omitiendo allegar los documentos probatorios que eran pertinentes para el caso. Considera</w:t>
      </w:r>
      <w:r w:rsidRPr="00696AA7">
        <w:rPr>
          <w:rStyle w:val="normaltextrun"/>
          <w:rFonts w:asciiTheme="majorHAnsi" w:eastAsia="Cambria" w:hAnsiTheme="majorHAnsi" w:cs="Segoe UI"/>
          <w:color w:val="000000"/>
          <w:sz w:val="20"/>
          <w:szCs w:val="20"/>
          <w:u w:color="000000"/>
          <w:bdr w:val="nil"/>
          <w:lang w:val="es-CO" w:eastAsia="es-ES"/>
        </w:rPr>
        <w:t>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estos abogados, con su omisión, defendieron a la Policía de ser responsabilizada de violaciones a los derechos fundamentales. </w:t>
      </w:r>
      <w:r w:rsidRPr="00696AA7">
        <w:rPr>
          <w:rStyle w:val="normaltextrun"/>
          <w:rFonts w:asciiTheme="majorHAnsi" w:eastAsia="Cambria" w:hAnsiTheme="majorHAnsi" w:cs="Segoe UI"/>
          <w:color w:val="000000"/>
          <w:sz w:val="20"/>
          <w:szCs w:val="20"/>
          <w:u w:color="000000"/>
          <w:bdr w:val="nil"/>
          <w:lang w:val="es-CO" w:eastAsia="es-ES"/>
        </w:rPr>
        <w:t>Añadieron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el 22 de diciembre de 2009 los abogados entregaron a las personas familiares de la presunta víctima copia del fallo emitido por el Tribunal Administrativo de Antioquía el 22 de mayo de 2009 por el cual se negaron todas las súplicas de la demanda de reparación directa. Indica</w:t>
      </w:r>
      <w:r w:rsidR="00FF066F" w:rsidRPr="00696AA7">
        <w:rPr>
          <w:rStyle w:val="normaltextrun"/>
          <w:rFonts w:asciiTheme="majorHAnsi" w:eastAsia="Cambria" w:hAnsiTheme="majorHAnsi" w:cs="Segoe UI"/>
          <w:color w:val="000000"/>
          <w:sz w:val="20"/>
          <w:szCs w:val="20"/>
          <w:u w:color="000000"/>
          <w:bdr w:val="nil"/>
          <w:lang w:val="es-CO" w:eastAsia="es-ES"/>
        </w:rPr>
        <w:t>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los abogados solo comunicaron la existencia de este fallo luego de que sus poderdantes se lo solicitaran, y que los abogados no tuvieron la diligencia de notificar el fallo a sus representados de forma más oportuna y por iniciativa propia. También señala</w:t>
      </w:r>
      <w:r w:rsidRPr="00696AA7">
        <w:rPr>
          <w:rStyle w:val="normaltextrun"/>
          <w:rFonts w:asciiTheme="majorHAnsi" w:eastAsia="Cambria" w:hAnsiTheme="majorHAnsi" w:cs="Segoe UI"/>
          <w:color w:val="000000"/>
          <w:sz w:val="20"/>
          <w:szCs w:val="20"/>
          <w:u w:color="000000"/>
          <w:bdr w:val="nil"/>
          <w:lang w:val="es-CO" w:eastAsia="es-ES"/>
        </w:rPr>
        <w:t>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los abogados solo han entregado a las personas familiares copias de “algunas partes” de los expedientes de los procesos llevados a los policías implicados en la muerte de la presunta víctima, pero que no les han brindado información sobre el expediente del proceso de reparación directa para el cual fueron contratados. </w:t>
      </w:r>
    </w:p>
    <w:p w14:paraId="07CA075C" w14:textId="08B63A77" w:rsidR="00696AA7" w:rsidRDefault="00FF066F" w:rsidP="00696AA7">
      <w:pPr>
        <w:pStyle w:val="paragraph"/>
        <w:numPr>
          <w:ilvl w:val="1"/>
          <w:numId w:val="55"/>
        </w:numPr>
        <w:spacing w:before="0" w:beforeAutospacing="0" w:after="0" w:afterAutospacing="0"/>
        <w:ind w:left="0" w:firstLine="720"/>
        <w:jc w:val="both"/>
        <w:textAlignment w:val="baseline"/>
        <w:rPr>
          <w:rStyle w:val="normaltextrun"/>
          <w:rFonts w:asciiTheme="majorHAnsi" w:eastAsia="Cambria" w:hAnsiTheme="majorHAnsi" w:cs="Segoe UI"/>
          <w:color w:val="000000"/>
          <w:sz w:val="20"/>
          <w:szCs w:val="20"/>
          <w:u w:color="000000"/>
          <w:bdr w:val="nil"/>
          <w:lang w:val="es-CO" w:eastAsia="es-ES"/>
        </w:rPr>
      </w:pPr>
      <w:r w:rsidRPr="00696AA7">
        <w:rPr>
          <w:rStyle w:val="normaltextrun"/>
          <w:rFonts w:asciiTheme="majorHAnsi" w:eastAsia="Cambria" w:hAnsiTheme="majorHAnsi" w:cs="Segoe UI"/>
          <w:color w:val="000000"/>
          <w:sz w:val="20"/>
          <w:szCs w:val="20"/>
          <w:u w:color="000000"/>
          <w:bdr w:val="nil"/>
          <w:lang w:val="es-CO" w:eastAsia="es-ES"/>
        </w:rPr>
        <w:t>Manifestaron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la pretensión de la petición es que se sancione a los policías responsables de la muerte de la presunta víctima y que el Estado responda patrimonialmente por el daño antijurídico causado por sus agentes a las personas familiares de este. También indica</w:t>
      </w:r>
      <w:r w:rsidRPr="00696AA7">
        <w:rPr>
          <w:rStyle w:val="normaltextrun"/>
          <w:rFonts w:asciiTheme="majorHAnsi" w:eastAsia="Cambria" w:hAnsiTheme="majorHAnsi" w:cs="Segoe UI"/>
          <w:color w:val="000000"/>
          <w:sz w:val="20"/>
          <w:szCs w:val="20"/>
          <w:u w:color="000000"/>
          <w:bdr w:val="nil"/>
          <w:lang w:val="es-CO" w:eastAsia="es-ES"/>
        </w:rPr>
        <w:t>ron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las personas familiares del señor Aguirre Soto han consultado con autoridades del Estado y con abogados particulares quienes les han sugerido que demanden a los abogados que llevaron el caso de reparación directa por negligencia y que presenten nuevamente la demanda con otros abogados</w:t>
      </w:r>
      <w:r w:rsidR="002B3CF3">
        <w:rPr>
          <w:rStyle w:val="normaltextrun"/>
          <w:rFonts w:asciiTheme="majorHAnsi" w:eastAsia="Cambria" w:hAnsiTheme="majorHAnsi" w:cs="Segoe UI"/>
          <w:color w:val="000000"/>
          <w:sz w:val="20"/>
          <w:szCs w:val="20"/>
          <w:u w:color="000000"/>
          <w:bdr w:val="nil"/>
          <w:lang w:val="es-CO" w:eastAsia="es-ES"/>
        </w:rPr>
        <w:t>.</w:t>
      </w:r>
      <w:r w:rsidR="00AC37CE" w:rsidRPr="00696AA7">
        <w:rPr>
          <w:rStyle w:val="normaltextrun"/>
          <w:rFonts w:asciiTheme="majorHAnsi" w:eastAsia="Cambria" w:hAnsiTheme="majorHAnsi" w:cs="Segoe UI"/>
          <w:color w:val="000000"/>
          <w:sz w:val="20"/>
          <w:szCs w:val="20"/>
          <w:u w:color="000000"/>
          <w:bdr w:val="nil"/>
          <w:lang w:val="es-CO" w:eastAsia="es-ES"/>
        </w:rPr>
        <w:t xml:space="preserve"> Sin embargo, sostiene</w:t>
      </w:r>
      <w:r w:rsidR="000D1C49" w:rsidRPr="00696AA7">
        <w:rPr>
          <w:rStyle w:val="normaltextrun"/>
          <w:rFonts w:asciiTheme="majorHAnsi" w:eastAsia="Cambria" w:hAnsiTheme="majorHAnsi" w:cs="Segoe UI"/>
          <w:color w:val="000000"/>
          <w:sz w:val="20"/>
          <w:szCs w:val="20"/>
          <w:u w:color="000000"/>
          <w:bdr w:val="nil"/>
          <w:lang w:val="es-CO" w:eastAsia="es-ES"/>
        </w:rPr>
        <w:t>n</w:t>
      </w:r>
      <w:r w:rsidR="00AC37CE" w:rsidRPr="00696AA7">
        <w:rPr>
          <w:rStyle w:val="normaltextrun"/>
          <w:rFonts w:asciiTheme="majorHAnsi" w:eastAsia="Cambria" w:hAnsiTheme="majorHAnsi" w:cs="Segoe UI"/>
          <w:color w:val="000000"/>
          <w:sz w:val="20"/>
          <w:szCs w:val="20"/>
          <w:u w:color="000000"/>
          <w:bdr w:val="nil"/>
          <w:lang w:val="es-CO" w:eastAsia="es-ES"/>
        </w:rPr>
        <w:t xml:space="preserve"> que no les ha sido posible seguir estas recomendaciones porque ningún profesional o entidad ha querido retomar el caso o asumir la demanda contra los abogados originales.</w:t>
      </w:r>
    </w:p>
    <w:p w14:paraId="468172FC" w14:textId="77777777" w:rsidR="00696AA7" w:rsidRPr="00696AA7" w:rsidRDefault="00696AA7" w:rsidP="00696AA7">
      <w:pPr>
        <w:pStyle w:val="paragraph"/>
        <w:spacing w:before="0" w:beforeAutospacing="0" w:after="0" w:afterAutospacing="0"/>
        <w:ind w:left="720"/>
        <w:jc w:val="both"/>
        <w:textAlignment w:val="baseline"/>
        <w:rPr>
          <w:rFonts w:asciiTheme="majorHAnsi" w:eastAsia="Cambria" w:hAnsiTheme="majorHAnsi" w:cs="Segoe UI"/>
          <w:color w:val="000000"/>
          <w:sz w:val="20"/>
          <w:szCs w:val="20"/>
          <w:u w:color="000000"/>
          <w:bdr w:val="nil"/>
          <w:lang w:val="es-CO" w:eastAsia="es-ES"/>
        </w:rPr>
      </w:pPr>
    </w:p>
    <w:p w14:paraId="20993767" w14:textId="77777777" w:rsidR="009F4EC7" w:rsidRPr="00DF184F" w:rsidRDefault="009F4EC7" w:rsidP="00696AA7">
      <w:pPr>
        <w:pStyle w:val="paragraph"/>
        <w:numPr>
          <w:ilvl w:val="0"/>
          <w:numId w:val="55"/>
        </w:numPr>
        <w:spacing w:before="0" w:beforeAutospacing="0" w:after="0" w:afterAutospacing="0"/>
        <w:ind w:left="0"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SOLUCIÓN AMISTOSA</w:t>
      </w:r>
      <w:r w:rsidRPr="00DF184F">
        <w:rPr>
          <w:rStyle w:val="eop"/>
          <w:rFonts w:asciiTheme="majorHAnsi" w:hAnsiTheme="majorHAnsi" w:cs="Segoe UI"/>
          <w:sz w:val="20"/>
          <w:szCs w:val="20"/>
          <w:lang w:val="es-CO"/>
        </w:rPr>
        <w:t> </w:t>
      </w:r>
    </w:p>
    <w:p w14:paraId="30EF23F7" w14:textId="77777777" w:rsidR="009F4EC7" w:rsidRPr="00DF184F" w:rsidRDefault="009F4EC7" w:rsidP="00696AA7">
      <w:pPr>
        <w:pStyle w:val="paragraph"/>
        <w:spacing w:before="0" w:beforeAutospacing="0" w:after="0" w:afterAutospacing="0"/>
        <w:ind w:firstLine="720"/>
        <w:jc w:val="both"/>
        <w:textAlignment w:val="baseline"/>
        <w:rPr>
          <w:rStyle w:val="normaltextrun"/>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61438163" w14:textId="13948738" w:rsidR="009F4EC7" w:rsidRPr="00DF184F" w:rsidRDefault="009F4EC7" w:rsidP="00696AA7">
      <w:pPr>
        <w:pStyle w:val="paragraph"/>
        <w:numPr>
          <w:ilvl w:val="0"/>
          <w:numId w:val="60"/>
        </w:numPr>
        <w:spacing w:before="0" w:beforeAutospacing="0" w:after="0" w:afterAutospacing="0"/>
        <w:ind w:left="0" w:firstLine="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w:t>
      </w:r>
      <w:r w:rsidR="0019398F">
        <w:rPr>
          <w:rStyle w:val="normaltextrun"/>
          <w:rFonts w:asciiTheme="majorHAnsi" w:hAnsiTheme="majorHAnsi"/>
          <w:sz w:val="20"/>
          <w:szCs w:val="20"/>
          <w:shd w:val="clear" w:color="auto" w:fill="FFFFFF"/>
          <w:lang w:val="es-CO"/>
        </w:rPr>
        <w:t>25</w:t>
      </w:r>
      <w:r w:rsidR="00697F5C" w:rsidRPr="00DF184F">
        <w:rPr>
          <w:rStyle w:val="normaltextrun"/>
          <w:rFonts w:asciiTheme="majorHAnsi" w:hAnsiTheme="majorHAnsi"/>
          <w:sz w:val="20"/>
          <w:szCs w:val="20"/>
          <w:shd w:val="clear" w:color="auto" w:fill="FFFFFF"/>
          <w:lang w:val="es-CO"/>
        </w:rPr>
        <w:t xml:space="preserve"> de </w:t>
      </w:r>
      <w:r w:rsidR="0019398F">
        <w:rPr>
          <w:rStyle w:val="normaltextrun"/>
          <w:rFonts w:asciiTheme="majorHAnsi" w:hAnsiTheme="majorHAnsi"/>
          <w:sz w:val="20"/>
          <w:szCs w:val="20"/>
          <w:shd w:val="clear" w:color="auto" w:fill="FFFFFF"/>
          <w:lang w:val="es-CO"/>
        </w:rPr>
        <w:t xml:space="preserve">octubre </w:t>
      </w:r>
      <w:r w:rsidR="00697F5C" w:rsidRPr="00DF184F">
        <w:rPr>
          <w:rStyle w:val="normaltextrun"/>
          <w:rFonts w:asciiTheme="majorHAnsi" w:hAnsiTheme="majorHAnsi"/>
          <w:sz w:val="20"/>
          <w:szCs w:val="20"/>
          <w:shd w:val="clear" w:color="auto" w:fill="FFFFFF"/>
          <w:lang w:val="es-CO"/>
        </w:rPr>
        <w:t>de 2022</w:t>
      </w:r>
      <w:r w:rsidRPr="00DF184F">
        <w:rPr>
          <w:rStyle w:val="normaltextrun"/>
          <w:rFonts w:asciiTheme="majorHAnsi" w:hAnsiTheme="majorHAnsi" w:cs="Segoe UI"/>
          <w:sz w:val="20"/>
          <w:szCs w:val="20"/>
          <w:lang w:val="es-CO"/>
        </w:rPr>
        <w:t xml:space="preserve">, </w:t>
      </w:r>
      <w:r w:rsidR="0062690E">
        <w:rPr>
          <w:rStyle w:val="normaltextrun"/>
          <w:rFonts w:asciiTheme="majorHAnsi" w:hAnsiTheme="majorHAnsi" w:cs="Segoe UI"/>
          <w:sz w:val="20"/>
          <w:szCs w:val="20"/>
          <w:lang w:val="es-CO"/>
        </w:rPr>
        <w:t xml:space="preserve">en la Ciudad de Bogotá, Colombia, </w:t>
      </w:r>
      <w:r w:rsidRPr="00DF184F">
        <w:rPr>
          <w:rStyle w:val="normaltextrun"/>
          <w:rFonts w:asciiTheme="majorHAnsi" w:hAnsiTheme="majorHAnsi" w:cs="Segoe UI"/>
          <w:sz w:val="20"/>
          <w:szCs w:val="20"/>
          <w:lang w:val="es-CO"/>
        </w:rPr>
        <w:t xml:space="preserve">las partes suscribieron un acuerdo de solución amistosa </w:t>
      </w:r>
      <w:r w:rsidR="00A92ECC" w:rsidRPr="00DF184F">
        <w:rPr>
          <w:rStyle w:val="normaltextrun"/>
          <w:rFonts w:asciiTheme="majorHAnsi" w:hAnsiTheme="majorHAnsi" w:cs="Segoe UI"/>
          <w:sz w:val="20"/>
          <w:szCs w:val="20"/>
          <w:lang w:val="es-CO"/>
        </w:rPr>
        <w:t xml:space="preserve">que </w:t>
      </w:r>
      <w:r w:rsidRPr="00DF184F">
        <w:rPr>
          <w:rStyle w:val="normaltextrun"/>
          <w:rFonts w:asciiTheme="majorHAnsi" w:hAnsiTheme="majorHAnsi" w:cs="Segoe UI"/>
          <w:sz w:val="20"/>
          <w:szCs w:val="20"/>
          <w:lang w:val="es-CO"/>
        </w:rPr>
        <w:t>establece lo siguiente:</w:t>
      </w:r>
    </w:p>
    <w:p w14:paraId="05181980" w14:textId="77777777" w:rsidR="009F4EC7" w:rsidRPr="00DF184F" w:rsidRDefault="009F4EC7" w:rsidP="000C0995">
      <w:pPr>
        <w:pStyle w:val="paragraph"/>
        <w:spacing w:before="0" w:beforeAutospacing="0" w:after="0" w:afterAutospacing="0"/>
        <w:ind w:right="720"/>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w:t>
      </w:r>
    </w:p>
    <w:p w14:paraId="0896FE9F" w14:textId="77777777" w:rsidR="009F4EC7" w:rsidRPr="00DF184F" w:rsidRDefault="009F4EC7" w:rsidP="00732A6B">
      <w:pPr>
        <w:pStyle w:val="paragraph"/>
        <w:spacing w:before="0" w:beforeAutospacing="0" w:after="0" w:afterAutospacing="0"/>
        <w:ind w:left="720" w:right="720"/>
        <w:jc w:val="center"/>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ACUERDO DE SOLUCIÓN AMISTOSA</w:t>
      </w:r>
    </w:p>
    <w:p w14:paraId="23B2D94E" w14:textId="608EFD4D" w:rsidR="009F4EC7" w:rsidRPr="00DF184F" w:rsidRDefault="009F4EC7" w:rsidP="00732A6B">
      <w:pPr>
        <w:ind w:left="720" w:right="720"/>
        <w:jc w:val="center"/>
        <w:rPr>
          <w:rFonts w:asciiTheme="majorHAnsi" w:hAnsiTheme="majorHAnsi"/>
          <w:color w:val="000000" w:themeColor="text1"/>
          <w:sz w:val="20"/>
          <w:szCs w:val="20"/>
          <w:lang w:val="es-CO"/>
        </w:rPr>
      </w:pPr>
      <w:r w:rsidRPr="00DF184F">
        <w:rPr>
          <w:rStyle w:val="normaltextrun"/>
          <w:rFonts w:asciiTheme="majorHAnsi" w:hAnsiTheme="majorHAnsi" w:cs="Segoe UI"/>
          <w:b/>
          <w:bCs/>
          <w:sz w:val="20"/>
          <w:szCs w:val="20"/>
          <w:lang w:val="es-CO"/>
        </w:rPr>
        <w:t xml:space="preserve">CASO </w:t>
      </w:r>
      <w:r w:rsidR="009F50C6">
        <w:rPr>
          <w:rStyle w:val="normaltextrun"/>
          <w:rFonts w:asciiTheme="majorHAnsi" w:hAnsiTheme="majorHAnsi" w:cs="Segoe UI"/>
          <w:b/>
          <w:bCs/>
          <w:sz w:val="20"/>
          <w:szCs w:val="20"/>
          <w:lang w:val="es-CO"/>
        </w:rPr>
        <w:t>14.719 GEOVANNI AGUIRRE SOTO</w:t>
      </w:r>
    </w:p>
    <w:p w14:paraId="1F473A03" w14:textId="7BBD636A" w:rsidR="009F4EC7" w:rsidRPr="00DF184F" w:rsidRDefault="009F4EC7" w:rsidP="00732A6B">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2B9BD84A" w14:textId="702AED61" w:rsidR="00F06EB6" w:rsidRPr="00DF184F" w:rsidRDefault="00F06EB6"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 xml:space="preserve">El día </w:t>
      </w:r>
      <w:r w:rsidR="00B83457">
        <w:rPr>
          <w:rStyle w:val="eop"/>
          <w:rFonts w:asciiTheme="majorHAnsi" w:hAnsiTheme="majorHAnsi" w:cs="Segoe UI"/>
          <w:sz w:val="20"/>
          <w:szCs w:val="20"/>
          <w:lang w:val="es-CO"/>
        </w:rPr>
        <w:t>25</w:t>
      </w:r>
      <w:r w:rsidRPr="00DF184F">
        <w:rPr>
          <w:rStyle w:val="eop"/>
          <w:rFonts w:asciiTheme="majorHAnsi" w:hAnsiTheme="majorHAnsi" w:cs="Segoe UI"/>
          <w:sz w:val="20"/>
          <w:szCs w:val="20"/>
          <w:lang w:val="es-CO"/>
        </w:rPr>
        <w:t xml:space="preserve"> de </w:t>
      </w:r>
      <w:r w:rsidR="00B83457">
        <w:rPr>
          <w:rStyle w:val="eop"/>
          <w:rFonts w:asciiTheme="majorHAnsi" w:hAnsiTheme="majorHAnsi" w:cs="Segoe UI"/>
          <w:sz w:val="20"/>
          <w:szCs w:val="20"/>
          <w:lang w:val="es-CO"/>
        </w:rPr>
        <w:t>octubre</w:t>
      </w:r>
      <w:r w:rsidRPr="00DF184F">
        <w:rPr>
          <w:rStyle w:val="eop"/>
          <w:rFonts w:asciiTheme="majorHAnsi" w:hAnsiTheme="majorHAnsi" w:cs="Segoe UI"/>
          <w:sz w:val="20"/>
          <w:szCs w:val="20"/>
          <w:lang w:val="es-CO"/>
        </w:rPr>
        <w:t xml:space="preserve"> del 2022, se reunieron en la ciudad de Bogotá D.C., de una parte, Ana Maria Ordóñez Puentes, Directora de la Dirección de Defensa </w:t>
      </w:r>
      <w:r w:rsidR="00DF184F" w:rsidRPr="00DF184F">
        <w:rPr>
          <w:rStyle w:val="eop"/>
          <w:rFonts w:asciiTheme="majorHAnsi" w:hAnsiTheme="majorHAnsi" w:cs="Segoe UI"/>
          <w:sz w:val="20"/>
          <w:szCs w:val="20"/>
          <w:lang w:val="es-CO"/>
        </w:rPr>
        <w:t>Jurídica</w:t>
      </w:r>
      <w:r w:rsidRPr="00DF184F">
        <w:rPr>
          <w:rStyle w:val="eop"/>
          <w:rFonts w:asciiTheme="majorHAnsi" w:hAnsiTheme="majorHAnsi" w:cs="Segoe UI"/>
          <w:sz w:val="20"/>
          <w:szCs w:val="20"/>
          <w:lang w:val="es-CO"/>
        </w:rPr>
        <w:t xml:space="preserve"> Internacional de la Agencia Nacional de Defensa </w:t>
      </w:r>
      <w:r w:rsidR="00DF184F" w:rsidRPr="00DF184F">
        <w:rPr>
          <w:rStyle w:val="eop"/>
          <w:rFonts w:asciiTheme="majorHAnsi" w:hAnsiTheme="majorHAnsi" w:cs="Segoe UI"/>
          <w:sz w:val="20"/>
          <w:szCs w:val="20"/>
          <w:lang w:val="es-CO"/>
        </w:rPr>
        <w:t>Jurídica</w:t>
      </w:r>
      <w:r w:rsidRPr="00DF184F">
        <w:rPr>
          <w:rStyle w:val="eop"/>
          <w:rFonts w:asciiTheme="majorHAnsi" w:hAnsiTheme="majorHAnsi" w:cs="Segoe UI"/>
          <w:sz w:val="20"/>
          <w:szCs w:val="20"/>
          <w:lang w:val="es-CO"/>
        </w:rPr>
        <w:t xml:space="preserve"> del Estado, quien actúa con la debida autorización en nombre y representación del Estado colombiano, en </w:t>
      </w:r>
      <w:r w:rsidR="00B83457">
        <w:rPr>
          <w:rStyle w:val="eop"/>
          <w:rFonts w:asciiTheme="majorHAnsi" w:hAnsiTheme="majorHAnsi" w:cs="Segoe UI"/>
          <w:sz w:val="20"/>
          <w:szCs w:val="20"/>
          <w:lang w:val="es-CO"/>
        </w:rPr>
        <w:t>adelante</w:t>
      </w:r>
      <w:r w:rsidRPr="00DF184F">
        <w:rPr>
          <w:rStyle w:val="eop"/>
          <w:rFonts w:asciiTheme="majorHAnsi" w:hAnsiTheme="majorHAnsi" w:cs="Segoe UI"/>
          <w:sz w:val="20"/>
          <w:szCs w:val="20"/>
          <w:lang w:val="es-CO"/>
        </w:rPr>
        <w:t xml:space="preserve"> </w:t>
      </w:r>
      <w:r w:rsidR="00B83457">
        <w:rPr>
          <w:rStyle w:val="eop"/>
          <w:rFonts w:asciiTheme="majorHAnsi" w:hAnsiTheme="majorHAnsi" w:cs="Segoe UI"/>
          <w:sz w:val="20"/>
          <w:szCs w:val="20"/>
          <w:lang w:val="es-CO"/>
        </w:rPr>
        <w:t>“</w:t>
      </w:r>
      <w:r w:rsidRPr="00DF184F">
        <w:rPr>
          <w:rStyle w:val="eop"/>
          <w:rFonts w:asciiTheme="majorHAnsi" w:hAnsiTheme="majorHAnsi" w:cs="Segoe UI"/>
          <w:sz w:val="20"/>
          <w:szCs w:val="20"/>
          <w:lang w:val="es-CO"/>
        </w:rPr>
        <w:t>el Estado Colombiano," y de otra parte</w:t>
      </w:r>
      <w:r w:rsidR="0062690E">
        <w:rPr>
          <w:rStyle w:val="eop"/>
          <w:rFonts w:asciiTheme="majorHAnsi" w:hAnsiTheme="majorHAnsi" w:cs="Segoe UI"/>
          <w:sz w:val="20"/>
          <w:szCs w:val="20"/>
          <w:lang w:val="es-CO"/>
        </w:rPr>
        <w:t xml:space="preserve"> </w:t>
      </w:r>
      <w:proofErr w:type="spellStart"/>
      <w:r w:rsidR="00B83457">
        <w:rPr>
          <w:rStyle w:val="eop"/>
          <w:rFonts w:asciiTheme="majorHAnsi" w:hAnsiTheme="majorHAnsi" w:cs="Segoe UI"/>
          <w:sz w:val="20"/>
          <w:szCs w:val="20"/>
          <w:lang w:val="es-CO"/>
        </w:rPr>
        <w:t>Yirley</w:t>
      </w:r>
      <w:proofErr w:type="spellEnd"/>
      <w:r w:rsidR="00B83457">
        <w:rPr>
          <w:rStyle w:val="eop"/>
          <w:rFonts w:asciiTheme="majorHAnsi" w:hAnsiTheme="majorHAnsi" w:cs="Segoe UI"/>
          <w:sz w:val="20"/>
          <w:szCs w:val="20"/>
          <w:lang w:val="es-CO"/>
        </w:rPr>
        <w:t xml:space="preserve"> Aguirre Soto quien actúa como peticionario de este caso, y se denominarán</w:t>
      </w:r>
      <w:r w:rsidR="000D1C49">
        <w:rPr>
          <w:rStyle w:val="eop"/>
          <w:rFonts w:asciiTheme="majorHAnsi" w:hAnsiTheme="majorHAnsi" w:cs="Segoe UI"/>
          <w:sz w:val="20"/>
          <w:szCs w:val="20"/>
          <w:lang w:val="es-CO"/>
        </w:rPr>
        <w:t xml:space="preserve"> (sic)</w:t>
      </w:r>
      <w:r w:rsidR="00B83457">
        <w:rPr>
          <w:rStyle w:val="eop"/>
          <w:rFonts w:asciiTheme="majorHAnsi" w:hAnsiTheme="majorHAnsi" w:cs="Segoe UI"/>
          <w:sz w:val="20"/>
          <w:szCs w:val="20"/>
          <w:lang w:val="es-CO"/>
        </w:rPr>
        <w:t xml:space="preserve"> “Peticionario”</w:t>
      </w:r>
      <w:r w:rsidRPr="00DF184F">
        <w:rPr>
          <w:rStyle w:val="eop"/>
          <w:rFonts w:asciiTheme="majorHAnsi" w:hAnsiTheme="majorHAnsi" w:cs="Segoe UI"/>
          <w:sz w:val="20"/>
          <w:szCs w:val="20"/>
          <w:lang w:val="es-CO"/>
        </w:rPr>
        <w:t xml:space="preserve">, </w:t>
      </w:r>
      <w:r w:rsidR="00E86B51" w:rsidRPr="00DF184F">
        <w:rPr>
          <w:rStyle w:val="eop"/>
          <w:rFonts w:asciiTheme="majorHAnsi" w:hAnsiTheme="majorHAnsi" w:cs="Segoe UI"/>
          <w:sz w:val="20"/>
          <w:szCs w:val="20"/>
          <w:lang w:val="es-CO"/>
        </w:rPr>
        <w:t>l</w:t>
      </w:r>
      <w:r w:rsidRPr="00DF184F">
        <w:rPr>
          <w:rStyle w:val="eop"/>
          <w:rFonts w:asciiTheme="majorHAnsi" w:hAnsiTheme="majorHAnsi" w:cs="Segoe UI"/>
          <w:sz w:val="20"/>
          <w:szCs w:val="20"/>
          <w:lang w:val="es-CO"/>
        </w:rPr>
        <w:t xml:space="preserve">os cuales han decidido suscribir el presente Acuerdo de Solución Amistosa en el marco del Caso </w:t>
      </w:r>
      <w:r w:rsidR="00B83457">
        <w:rPr>
          <w:rStyle w:val="eop"/>
          <w:rFonts w:asciiTheme="majorHAnsi" w:hAnsiTheme="majorHAnsi" w:cs="Segoe UI"/>
          <w:sz w:val="20"/>
          <w:szCs w:val="20"/>
          <w:lang w:val="es-CO"/>
        </w:rPr>
        <w:t>14.716</w:t>
      </w:r>
      <w:r w:rsidR="0062690E">
        <w:rPr>
          <w:rStyle w:val="eop"/>
          <w:rFonts w:asciiTheme="majorHAnsi" w:hAnsiTheme="majorHAnsi" w:cs="Segoe UI"/>
          <w:sz w:val="20"/>
          <w:szCs w:val="20"/>
          <w:lang w:val="es-CO"/>
        </w:rPr>
        <w:t xml:space="preserve"> </w:t>
      </w:r>
      <w:r w:rsidR="00B83457">
        <w:rPr>
          <w:rStyle w:val="eop"/>
          <w:rFonts w:asciiTheme="majorHAnsi" w:hAnsiTheme="majorHAnsi" w:cs="Segoe UI"/>
          <w:sz w:val="20"/>
          <w:szCs w:val="20"/>
          <w:lang w:val="es-CO"/>
        </w:rPr>
        <w:t>Geovanni Aguirre Soto</w:t>
      </w:r>
      <w:r w:rsidRPr="00DF184F">
        <w:rPr>
          <w:rStyle w:val="eop"/>
          <w:rFonts w:asciiTheme="majorHAnsi" w:hAnsiTheme="majorHAnsi" w:cs="Segoe UI"/>
          <w:sz w:val="20"/>
          <w:szCs w:val="20"/>
          <w:lang w:val="es-CO"/>
        </w:rPr>
        <w:t>, en curso ante la Comisión Interamericana de Derechos Humanos</w:t>
      </w:r>
      <w:r w:rsidR="0008457F">
        <w:rPr>
          <w:rStyle w:val="eop"/>
          <w:rFonts w:asciiTheme="majorHAnsi" w:hAnsiTheme="majorHAnsi" w:cs="Segoe UI"/>
          <w:sz w:val="20"/>
          <w:szCs w:val="20"/>
          <w:lang w:val="es-CO"/>
        </w:rPr>
        <w:t>, en adelante “CIDH”</w:t>
      </w:r>
      <w:r w:rsidRPr="00DF184F">
        <w:rPr>
          <w:rStyle w:val="eop"/>
          <w:rFonts w:asciiTheme="majorHAnsi" w:hAnsiTheme="majorHAnsi" w:cs="Segoe UI"/>
          <w:sz w:val="20"/>
          <w:szCs w:val="20"/>
          <w:lang w:val="es-CO"/>
        </w:rPr>
        <w:t>.</w:t>
      </w:r>
    </w:p>
    <w:p w14:paraId="5148567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5F28DAE8" w14:textId="77777777" w:rsidR="009F4EC7" w:rsidRPr="00DF184F" w:rsidRDefault="009F4EC7" w:rsidP="001C0CD8">
      <w:pPr>
        <w:pStyle w:val="paragraph"/>
        <w:spacing w:before="0" w:beforeAutospacing="0" w:after="0" w:afterAutospacing="0"/>
        <w:ind w:left="720" w:right="720"/>
        <w:textAlignment w:val="baseline"/>
        <w:rPr>
          <w:rStyle w:val="eop"/>
          <w:rFonts w:asciiTheme="majorHAnsi" w:hAnsiTheme="majorHAnsi" w:cs="Segoe UI"/>
          <w:b/>
          <w:bCs/>
          <w:sz w:val="20"/>
          <w:szCs w:val="20"/>
          <w:lang w:val="es-CO"/>
        </w:rPr>
      </w:pPr>
      <w:r w:rsidRPr="00DF184F">
        <w:rPr>
          <w:rStyle w:val="eop"/>
          <w:rFonts w:asciiTheme="majorHAnsi" w:hAnsiTheme="majorHAnsi" w:cs="Segoe UI"/>
          <w:b/>
          <w:bCs/>
          <w:sz w:val="20"/>
          <w:szCs w:val="20"/>
          <w:lang w:val="es-CO"/>
        </w:rPr>
        <w:t>PRIMERA PARTE: CONCEPTOS</w:t>
      </w:r>
    </w:p>
    <w:p w14:paraId="3D62D66A" w14:textId="77777777" w:rsidR="009F4EC7" w:rsidRPr="00DF184F" w:rsidRDefault="009F4EC7" w:rsidP="00732A6B">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13C87C13" w14:textId="2697DBCE"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Para los fines del presente Acuerdo, se entenderá por:</w:t>
      </w:r>
    </w:p>
    <w:p w14:paraId="2AD83086" w14:textId="77777777" w:rsidR="001512E3" w:rsidRPr="00DF184F" w:rsidRDefault="001512E3"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0D4C970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CIDH o Comisión Interamericana:</w:t>
      </w:r>
      <w:r w:rsidRPr="00DF184F">
        <w:rPr>
          <w:rStyle w:val="eop"/>
          <w:rFonts w:asciiTheme="majorHAnsi" w:hAnsiTheme="majorHAnsi" w:cs="Segoe UI"/>
          <w:sz w:val="20"/>
          <w:szCs w:val="20"/>
          <w:lang w:val="es-CO"/>
        </w:rPr>
        <w:t xml:space="preserve"> Comisión Interamericana de Derechos Humanos.</w:t>
      </w:r>
    </w:p>
    <w:p w14:paraId="4E4AD53D"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27E35C0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Daño moral:</w:t>
      </w:r>
      <w:r w:rsidRPr="00DF184F">
        <w:rPr>
          <w:rStyle w:val="eop"/>
          <w:rFonts w:asciiTheme="majorHAnsi" w:hAnsiTheme="majorHAnsi" w:cs="Segoe UI"/>
          <w:sz w:val="20"/>
          <w:szCs w:val="20"/>
          <w:lang w:val="es-CO"/>
        </w:rPr>
        <w:t xml:space="preserve"> Efectos lesivos de los hechos del caso que no tienen carácter económico o patrimonial, los cuales se manifiestan a través del dolor, la aflicción, tristeza, congoja y zozobra de las víctimas.</w:t>
      </w:r>
    </w:p>
    <w:p w14:paraId="584D59D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2A7C984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Daño inmaterial:</w:t>
      </w:r>
      <w:r w:rsidRPr="00DF184F">
        <w:rPr>
          <w:rStyle w:val="eop"/>
          <w:rFonts w:asciiTheme="majorHAnsi" w:hAnsiTheme="majorHAnsi" w:cs="Segoe UI"/>
          <w:sz w:val="20"/>
          <w:szCs w:val="20"/>
          <w:lang w:val="es-CO"/>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Pr="00DF184F">
        <w:rPr>
          <w:rStyle w:val="FootnoteReference"/>
          <w:rFonts w:asciiTheme="majorHAnsi" w:hAnsiTheme="majorHAnsi" w:cs="Segoe UI"/>
          <w:sz w:val="20"/>
          <w:szCs w:val="20"/>
          <w:lang w:val="es-CO"/>
        </w:rPr>
        <w:footnoteReference w:id="3"/>
      </w:r>
      <w:r w:rsidRPr="00DF184F">
        <w:rPr>
          <w:rStyle w:val="eop"/>
          <w:rFonts w:asciiTheme="majorHAnsi" w:hAnsiTheme="majorHAnsi" w:cs="Segoe UI"/>
          <w:sz w:val="20"/>
          <w:szCs w:val="20"/>
          <w:lang w:val="es-CO"/>
        </w:rPr>
        <w:t>.</w:t>
      </w:r>
    </w:p>
    <w:p w14:paraId="08E98E7E"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eastAsia="Arial Unicode MS" w:hAnsiTheme="majorHAnsi" w:cs="Segoe UI"/>
          <w:sz w:val="20"/>
          <w:szCs w:val="20"/>
          <w:bdr w:val="nil"/>
          <w:lang w:val="es-CO" w:eastAsia="en-US"/>
        </w:rPr>
      </w:pPr>
    </w:p>
    <w:p w14:paraId="030C36F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Estado o Estado Colombiano:</w:t>
      </w:r>
      <w:r w:rsidRPr="00DF184F">
        <w:rPr>
          <w:rStyle w:val="eop"/>
          <w:rFonts w:asciiTheme="majorHAnsi" w:hAnsiTheme="majorHAnsi" w:cs="Segoe UI"/>
          <w:sz w:val="20"/>
          <w:szCs w:val="20"/>
          <w:lang w:val="es-CO"/>
        </w:rPr>
        <w:t xml:space="preserve"> De conformidad con el Derecho Internacional Público se entenderá que es el sujeto signatario de la Convención Americana sobre Derechos Humanos, en adelante “Convención Americana” o “CADH”.</w:t>
      </w:r>
    </w:p>
    <w:p w14:paraId="06A473C0"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6DF94911"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Medidas de satisfacción:</w:t>
      </w:r>
      <w:r w:rsidRPr="00DF184F">
        <w:rPr>
          <w:rStyle w:val="eop"/>
          <w:rFonts w:asciiTheme="majorHAnsi" w:hAnsiTheme="majorHAnsi" w:cs="Segoe UI"/>
          <w:sz w:val="20"/>
          <w:szCs w:val="20"/>
          <w:lang w:val="es-CO"/>
        </w:rPr>
        <w:t xml:space="preserve"> Medidas no pecuniarias que tienen como fin procurar la recuperación de las víctimas del daño que se les ha causado. Algunos ejemplos de esta modalidad de medidas son: el conocimiento público de la verdad y actos de desagravio.</w:t>
      </w:r>
    </w:p>
    <w:p w14:paraId="0F750A7B"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181FB7E0" w14:textId="7594117A"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Partes:</w:t>
      </w:r>
      <w:r w:rsidRPr="00DF184F">
        <w:rPr>
          <w:rStyle w:val="eop"/>
          <w:rFonts w:asciiTheme="majorHAnsi" w:hAnsiTheme="majorHAnsi" w:cs="Segoe UI"/>
          <w:sz w:val="20"/>
          <w:szCs w:val="20"/>
          <w:lang w:val="es-CO"/>
        </w:rPr>
        <w:t xml:space="preserve"> Estado de Colombia, familiares de </w:t>
      </w:r>
      <w:r w:rsidR="00B83457">
        <w:rPr>
          <w:rStyle w:val="eop"/>
          <w:rFonts w:asciiTheme="majorHAnsi" w:hAnsiTheme="majorHAnsi" w:cs="Segoe UI"/>
          <w:sz w:val="20"/>
          <w:szCs w:val="20"/>
          <w:lang w:val="es-CO"/>
        </w:rPr>
        <w:t>Geovanni Aguirre Soto</w:t>
      </w:r>
      <w:r w:rsidRPr="00DF184F">
        <w:rPr>
          <w:rStyle w:val="eop"/>
          <w:rFonts w:asciiTheme="majorHAnsi" w:hAnsiTheme="majorHAnsi" w:cs="Segoe UI"/>
          <w:sz w:val="20"/>
          <w:szCs w:val="20"/>
          <w:lang w:val="es-CO"/>
        </w:rPr>
        <w:t>.</w:t>
      </w:r>
    </w:p>
    <w:p w14:paraId="13DDBFC7"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b/>
          <w:bCs/>
          <w:sz w:val="20"/>
          <w:szCs w:val="20"/>
          <w:u w:val="single"/>
          <w:lang w:val="es-CO"/>
        </w:rPr>
      </w:pPr>
    </w:p>
    <w:p w14:paraId="3D12FFFF" w14:textId="25090D51"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Reconocimiento de responsabilidad:</w:t>
      </w:r>
      <w:r w:rsidR="00B83457">
        <w:rPr>
          <w:rStyle w:val="eop"/>
          <w:rFonts w:asciiTheme="majorHAnsi" w:hAnsiTheme="majorHAnsi" w:cs="Segoe UI"/>
          <w:b/>
          <w:bCs/>
          <w:sz w:val="20"/>
          <w:szCs w:val="20"/>
          <w:u w:val="single"/>
          <w:lang w:val="es-CO"/>
        </w:rPr>
        <w:t xml:space="preserve"> </w:t>
      </w:r>
      <w:r w:rsidR="00B83457" w:rsidRPr="00B83457">
        <w:rPr>
          <w:rStyle w:val="eop"/>
          <w:rFonts w:asciiTheme="majorHAnsi" w:hAnsiTheme="majorHAnsi" w:cs="Segoe UI"/>
          <w:sz w:val="20"/>
          <w:szCs w:val="20"/>
          <w:lang w:val="es-CO"/>
        </w:rPr>
        <w:t>Aceptación</w:t>
      </w:r>
      <w:r w:rsidRPr="00DF184F">
        <w:rPr>
          <w:rStyle w:val="eop"/>
          <w:rFonts w:asciiTheme="majorHAnsi" w:hAnsiTheme="majorHAnsi" w:cs="Segoe UI"/>
          <w:sz w:val="20"/>
          <w:szCs w:val="20"/>
          <w:lang w:val="es-CO"/>
        </w:rPr>
        <w:t xml:space="preserve"> </w:t>
      </w:r>
      <w:r w:rsidR="00B83457">
        <w:rPr>
          <w:rStyle w:val="eop"/>
          <w:rFonts w:asciiTheme="majorHAnsi" w:hAnsiTheme="majorHAnsi" w:cs="Segoe UI"/>
          <w:sz w:val="20"/>
          <w:szCs w:val="20"/>
          <w:lang w:val="es-CO"/>
        </w:rPr>
        <w:t>por las acciones y omisiones atribuidos al Estado y que viola una de las obligaciones bajo el derecho internacional de los derechos humanos</w:t>
      </w:r>
      <w:r w:rsidRPr="00DF184F">
        <w:rPr>
          <w:rStyle w:val="eop"/>
          <w:rFonts w:asciiTheme="majorHAnsi" w:hAnsiTheme="majorHAnsi" w:cs="Segoe UI"/>
          <w:sz w:val="20"/>
          <w:szCs w:val="20"/>
          <w:lang w:val="es-CO"/>
        </w:rPr>
        <w:t>.</w:t>
      </w:r>
    </w:p>
    <w:p w14:paraId="1CF3B726"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4CC5FAA8"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Reparación integral:</w:t>
      </w:r>
      <w:r w:rsidRPr="00DF184F">
        <w:rPr>
          <w:rStyle w:val="eop"/>
          <w:rFonts w:asciiTheme="majorHAnsi" w:hAnsiTheme="majorHAnsi" w:cs="Segoe UI"/>
          <w:sz w:val="20"/>
          <w:szCs w:val="20"/>
          <w:lang w:val="es-CO"/>
        </w:rPr>
        <w:t xml:space="preserve"> Todas aquellas medidas que objetiva y simbólicamente restituyan a la víctima al estado anterior de la comisión del daño.</w:t>
      </w:r>
    </w:p>
    <w:p w14:paraId="31892462" w14:textId="77777777" w:rsidR="009F4EC7" w:rsidRPr="00DF184F" w:rsidRDefault="009F4EC7" w:rsidP="009F50C6">
      <w:pPr>
        <w:pStyle w:val="paragraph"/>
        <w:spacing w:before="0" w:beforeAutospacing="0" w:after="0" w:afterAutospacing="0"/>
        <w:ind w:right="720"/>
        <w:jc w:val="both"/>
        <w:textAlignment w:val="baseline"/>
        <w:rPr>
          <w:rStyle w:val="eop"/>
          <w:rFonts w:asciiTheme="majorHAnsi" w:hAnsiTheme="majorHAnsi" w:cs="Segoe UI"/>
          <w:sz w:val="20"/>
          <w:szCs w:val="20"/>
          <w:lang w:val="es-CO"/>
        </w:rPr>
      </w:pPr>
    </w:p>
    <w:p w14:paraId="7545835D"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Solución Amistosa:</w:t>
      </w:r>
      <w:r w:rsidRPr="00DF184F">
        <w:rPr>
          <w:rStyle w:val="eop"/>
          <w:rFonts w:asciiTheme="majorHAnsi" w:hAnsiTheme="majorHAnsi" w:cs="Segoe UI"/>
          <w:sz w:val="20"/>
          <w:szCs w:val="20"/>
          <w:lang w:val="es-CO"/>
        </w:rPr>
        <w:t xml:space="preserve"> Mecanismo alterativo de solución de conflictos, utilizado para el arreglo pacífico y consensuado ante la Comisión Interamericana.</w:t>
      </w:r>
    </w:p>
    <w:p w14:paraId="06CD76BB" w14:textId="77777777"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1350A5CC" w14:textId="13F5AB7A" w:rsidR="009F4EC7" w:rsidRPr="00DF184F" w:rsidRDefault="009F4EC7" w:rsidP="00732A6B">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b/>
          <w:bCs/>
          <w:sz w:val="20"/>
          <w:szCs w:val="20"/>
          <w:u w:val="single"/>
          <w:lang w:val="es-CO"/>
        </w:rPr>
        <w:t>Víctimas:</w:t>
      </w:r>
      <w:r w:rsidRPr="00DF184F">
        <w:rPr>
          <w:rStyle w:val="eop"/>
          <w:rFonts w:asciiTheme="majorHAnsi" w:hAnsiTheme="majorHAnsi" w:cs="Segoe UI"/>
          <w:sz w:val="20"/>
          <w:szCs w:val="20"/>
          <w:lang w:val="es-CO"/>
        </w:rPr>
        <w:t xml:space="preserve"> </w:t>
      </w:r>
      <w:r w:rsidR="00B83457">
        <w:rPr>
          <w:rStyle w:val="eop"/>
          <w:rFonts w:asciiTheme="majorHAnsi" w:hAnsiTheme="majorHAnsi" w:cs="Segoe UI"/>
          <w:sz w:val="20"/>
          <w:szCs w:val="20"/>
          <w:lang w:val="es-CO"/>
        </w:rPr>
        <w:t>Familiares del señor Geovanni Aguirre Soto.</w:t>
      </w:r>
    </w:p>
    <w:p w14:paraId="17F54FFD" w14:textId="77777777" w:rsidR="009F4EC7" w:rsidRPr="00DF184F" w:rsidRDefault="009F4EC7" w:rsidP="000C0995">
      <w:pPr>
        <w:pStyle w:val="paragraph"/>
        <w:spacing w:before="0" w:beforeAutospacing="0" w:after="0" w:afterAutospacing="0"/>
        <w:ind w:left="720" w:right="720"/>
        <w:jc w:val="both"/>
        <w:textAlignment w:val="baseline"/>
        <w:rPr>
          <w:rStyle w:val="eop"/>
          <w:rFonts w:asciiTheme="majorHAnsi" w:hAnsiTheme="majorHAnsi" w:cs="Segoe UI"/>
          <w:sz w:val="20"/>
          <w:szCs w:val="20"/>
          <w:lang w:val="es-CO"/>
        </w:rPr>
      </w:pPr>
    </w:p>
    <w:p w14:paraId="444CB145" w14:textId="2EFBFF58" w:rsidR="009F4EC7" w:rsidRPr="00DF184F" w:rsidRDefault="009F4EC7" w:rsidP="009F50C6">
      <w:pPr>
        <w:pStyle w:val="paragraph"/>
        <w:spacing w:before="0" w:beforeAutospacing="0" w:after="0" w:afterAutospacing="0"/>
        <w:ind w:left="720" w:right="720"/>
        <w:jc w:val="center"/>
        <w:textAlignment w:val="baseline"/>
        <w:rPr>
          <w:rStyle w:val="eop"/>
          <w:rFonts w:asciiTheme="majorHAnsi" w:hAnsiTheme="majorHAnsi" w:cs="Segoe UI"/>
          <w:b/>
          <w:bCs/>
          <w:sz w:val="20"/>
          <w:szCs w:val="20"/>
          <w:lang w:val="es-CO"/>
        </w:rPr>
      </w:pPr>
      <w:r w:rsidRPr="00DF184F">
        <w:rPr>
          <w:rStyle w:val="eop"/>
          <w:rFonts w:asciiTheme="majorHAnsi" w:hAnsiTheme="majorHAnsi" w:cs="Segoe UI"/>
          <w:b/>
          <w:bCs/>
          <w:sz w:val="20"/>
          <w:szCs w:val="20"/>
          <w:lang w:val="es-CO"/>
        </w:rPr>
        <w:t>SEGUNDA PARTE: ANTECEDENTES</w:t>
      </w:r>
    </w:p>
    <w:p w14:paraId="4D396B3F" w14:textId="77777777" w:rsidR="009F4EC7" w:rsidRPr="00DF184F" w:rsidRDefault="009F4EC7" w:rsidP="000C0995">
      <w:pPr>
        <w:pStyle w:val="paragraph"/>
        <w:spacing w:before="0" w:beforeAutospacing="0" w:after="0" w:afterAutospacing="0"/>
        <w:ind w:left="720" w:right="720"/>
        <w:jc w:val="center"/>
        <w:textAlignment w:val="baseline"/>
        <w:rPr>
          <w:rStyle w:val="eop"/>
          <w:rFonts w:asciiTheme="majorHAnsi" w:hAnsiTheme="majorHAnsi" w:cs="Segoe UI"/>
          <w:sz w:val="20"/>
          <w:szCs w:val="20"/>
          <w:lang w:val="es-CO"/>
        </w:rPr>
      </w:pPr>
    </w:p>
    <w:p w14:paraId="36A4C14D" w14:textId="3A6DA3B2" w:rsidR="00E416B9" w:rsidRDefault="00B83457">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El 25 de mayo de 2010 la Comisión Interamericana de Derechos Humanos, recibi</w:t>
      </w:r>
      <w:r w:rsidR="00E416B9">
        <w:rPr>
          <w:rStyle w:val="normaltextrun"/>
          <w:rFonts w:asciiTheme="majorHAnsi" w:hAnsiTheme="majorHAnsi" w:cs="Segoe UI"/>
          <w:sz w:val="20"/>
          <w:szCs w:val="20"/>
          <w:lang w:val="es-CO"/>
        </w:rPr>
        <w:t xml:space="preserve">ó </w:t>
      </w:r>
      <w:r>
        <w:rPr>
          <w:rStyle w:val="normaltextrun"/>
          <w:rFonts w:asciiTheme="majorHAnsi" w:hAnsiTheme="majorHAnsi" w:cs="Segoe UI"/>
          <w:sz w:val="20"/>
          <w:szCs w:val="20"/>
          <w:lang w:val="es-CO"/>
        </w:rPr>
        <w:t xml:space="preserve"> una petición presentada por los señores María Cecilia Soto de Aguirre y Germán Aguirre Valencia, en la cual se denunció que el 8 de junio de 2002 dos miembros de la Policía Nacional que se encontraban en la Registraduría Nacional del Estado Civil</w:t>
      </w:r>
      <w:r w:rsidR="00E416B9">
        <w:rPr>
          <w:rStyle w:val="normaltextrun"/>
          <w:rFonts w:asciiTheme="majorHAnsi" w:hAnsiTheme="majorHAnsi" w:cs="Segoe UI"/>
          <w:sz w:val="20"/>
          <w:szCs w:val="20"/>
          <w:lang w:val="es-CO"/>
        </w:rPr>
        <w:t xml:space="preserve"> </w:t>
      </w:r>
      <w:r w:rsidR="009F50C6">
        <w:rPr>
          <w:rStyle w:val="normaltextrun"/>
          <w:rFonts w:asciiTheme="majorHAnsi" w:hAnsiTheme="majorHAnsi" w:cs="Segoe UI"/>
          <w:sz w:val="20"/>
          <w:szCs w:val="20"/>
          <w:lang w:val="es-CO"/>
        </w:rPr>
        <w:t xml:space="preserve">ubicada en el sector de </w:t>
      </w:r>
      <w:r w:rsidR="00E416B9">
        <w:rPr>
          <w:rStyle w:val="normaltextrun"/>
          <w:rFonts w:asciiTheme="majorHAnsi" w:hAnsiTheme="majorHAnsi" w:cs="Segoe UI"/>
          <w:sz w:val="20"/>
          <w:szCs w:val="20"/>
          <w:lang w:val="es-CO"/>
        </w:rPr>
        <w:t>“Ayacucho” de la ciudad de Medellín retuvieron señor Geovanni Aguirre Soto sin razón aparente y posteriormente lo entregaron a dos agentes de la SIJIN</w:t>
      </w:r>
      <w:r w:rsidR="00E416B9">
        <w:rPr>
          <w:rStyle w:val="FootnoteReference"/>
          <w:rFonts w:asciiTheme="majorHAnsi" w:hAnsiTheme="majorHAnsi" w:cs="Segoe UI"/>
          <w:sz w:val="20"/>
          <w:szCs w:val="20"/>
          <w:lang w:val="es-CO"/>
        </w:rPr>
        <w:footnoteReference w:id="4"/>
      </w:r>
      <w:r w:rsidR="00E416B9">
        <w:rPr>
          <w:rStyle w:val="normaltextrun"/>
          <w:rFonts w:asciiTheme="majorHAnsi" w:hAnsiTheme="majorHAnsi" w:cs="Segoe UI"/>
          <w:sz w:val="20"/>
          <w:szCs w:val="20"/>
          <w:lang w:val="es-CO"/>
        </w:rPr>
        <w:t>.</w:t>
      </w:r>
    </w:p>
    <w:p w14:paraId="598B557E"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2B638402" w14:textId="77777777" w:rsidR="00E416B9" w:rsidRDefault="00E416B9">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De acuerdo con lo informado por los peticionarios, los agentes de la SIJIN, al capturar al señor Aguirre Soto, lo introdujeron en el maletero de un carro particular que se encontraba en un parqueadero público para luego partir en el carro con un rumbo desconocido</w:t>
      </w:r>
      <w:r>
        <w:rPr>
          <w:rStyle w:val="FootnoteReference"/>
          <w:rFonts w:asciiTheme="majorHAnsi" w:hAnsiTheme="majorHAnsi" w:cs="Segoe UI"/>
          <w:sz w:val="20"/>
          <w:szCs w:val="20"/>
          <w:lang w:val="es-CO"/>
        </w:rPr>
        <w:footnoteReference w:id="5"/>
      </w:r>
      <w:r>
        <w:rPr>
          <w:rStyle w:val="normaltextrun"/>
          <w:rFonts w:asciiTheme="majorHAnsi" w:hAnsiTheme="majorHAnsi" w:cs="Segoe UI"/>
          <w:sz w:val="20"/>
          <w:szCs w:val="20"/>
          <w:lang w:val="es-CO"/>
        </w:rPr>
        <w:t>.</w:t>
      </w:r>
    </w:p>
    <w:p w14:paraId="446B6F7F"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261F3958" w14:textId="1B2DAAEC" w:rsidR="009F4EC7" w:rsidRDefault="00E416B9">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El día 9 de junio del año 2002, el señor Geovanni Aguirre Soto fue encontrado sin vida en el baúl de un automotor con señales de tortura cerca de la terminal del sur, en la ciudad de Medellín, Antioquia</w:t>
      </w:r>
      <w:r>
        <w:rPr>
          <w:rStyle w:val="FootnoteReference"/>
          <w:rFonts w:asciiTheme="majorHAnsi" w:hAnsiTheme="majorHAnsi" w:cs="Segoe UI"/>
          <w:sz w:val="20"/>
          <w:szCs w:val="20"/>
          <w:lang w:val="es-CO"/>
        </w:rPr>
        <w:footnoteReference w:id="6"/>
      </w:r>
      <w:r w:rsidR="009F50C6">
        <w:rPr>
          <w:rStyle w:val="normaltextrun"/>
          <w:rFonts w:asciiTheme="majorHAnsi" w:hAnsiTheme="majorHAnsi" w:cs="Segoe UI"/>
          <w:sz w:val="20"/>
          <w:szCs w:val="20"/>
          <w:lang w:val="es-CO"/>
        </w:rPr>
        <w:t>.</w:t>
      </w:r>
      <w:r w:rsidR="00B83457">
        <w:rPr>
          <w:rStyle w:val="normaltextrun"/>
          <w:rFonts w:asciiTheme="majorHAnsi" w:hAnsiTheme="majorHAnsi" w:cs="Segoe UI"/>
          <w:sz w:val="20"/>
          <w:szCs w:val="20"/>
          <w:lang w:val="es-CO"/>
        </w:rPr>
        <w:t xml:space="preserve"> </w:t>
      </w:r>
    </w:p>
    <w:p w14:paraId="0D9C53EC"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6607F234" w14:textId="79950111" w:rsidR="00E416B9" w:rsidRDefault="00E416B9">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Por el homicidio del señor Geovanni Aguirre Soto, la Fiscalía 54 Especializada de la Dirección Seccional de Medellín inició la investigación penal el 9 de junio de 2002, con el fin de esclarecer los hechos ocurridos y determinar la identidad e individualizar a los presuntos autores. En el marco de la investigación se vincularon a múltiples agentes de la Policía Nacional, dictándose medidas de aseguramiento contra varios de ellos. </w:t>
      </w:r>
    </w:p>
    <w:p w14:paraId="27681B03"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71C8FF00" w14:textId="53B08FBA" w:rsidR="00E416B9" w:rsidRDefault="00E416B9">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El 3 de marzo de 2005, la Fiscalía 54 Especializada de la Dirección Seccional de Medellín precluyó la investigación a favor de la mayoría de los agentes policiales vinculados</w:t>
      </w:r>
      <w:r>
        <w:rPr>
          <w:rStyle w:val="FootnoteReference"/>
          <w:rFonts w:asciiTheme="majorHAnsi" w:hAnsiTheme="majorHAnsi" w:cs="Segoe UI"/>
          <w:sz w:val="20"/>
          <w:szCs w:val="20"/>
          <w:lang w:val="es-CO"/>
        </w:rPr>
        <w:footnoteReference w:id="7"/>
      </w:r>
      <w:r>
        <w:rPr>
          <w:rStyle w:val="normaltextrun"/>
          <w:rFonts w:asciiTheme="majorHAnsi" w:hAnsiTheme="majorHAnsi" w:cs="Segoe UI"/>
          <w:sz w:val="20"/>
          <w:szCs w:val="20"/>
          <w:lang w:val="es-CO"/>
        </w:rPr>
        <w:t xml:space="preserve"> y profirió resolución de acusación contra uno de los vinculados, por los delitos de </w:t>
      </w:r>
      <w:proofErr w:type="gramStart"/>
      <w:r>
        <w:rPr>
          <w:rStyle w:val="normaltextrun"/>
          <w:rFonts w:asciiTheme="majorHAnsi" w:hAnsiTheme="majorHAnsi" w:cs="Segoe UI"/>
          <w:sz w:val="20"/>
          <w:szCs w:val="20"/>
          <w:lang w:val="es-CO"/>
        </w:rPr>
        <w:t>homicidio agravado y tortura agravada</w:t>
      </w:r>
      <w:proofErr w:type="gramEnd"/>
      <w:r>
        <w:rPr>
          <w:rStyle w:val="normaltextrun"/>
          <w:rFonts w:asciiTheme="majorHAnsi" w:hAnsiTheme="majorHAnsi" w:cs="Segoe UI"/>
          <w:sz w:val="20"/>
          <w:szCs w:val="20"/>
          <w:lang w:val="es-CO"/>
        </w:rPr>
        <w:t>, sin embargo, el 2 de mayo de 2005 se ordenó la preclusión de esta investigación. En la actualidad el proceso se encuentra archivado</w:t>
      </w:r>
      <w:r w:rsidR="005674F2">
        <w:rPr>
          <w:rStyle w:val="FootnoteReference"/>
          <w:rFonts w:asciiTheme="majorHAnsi" w:hAnsiTheme="majorHAnsi" w:cs="Segoe UI"/>
          <w:sz w:val="20"/>
          <w:szCs w:val="20"/>
          <w:lang w:val="es-CO"/>
        </w:rPr>
        <w:footnoteReference w:id="8"/>
      </w:r>
      <w:r w:rsidR="005674F2">
        <w:rPr>
          <w:rStyle w:val="normaltextrun"/>
          <w:rFonts w:asciiTheme="majorHAnsi" w:hAnsiTheme="majorHAnsi" w:cs="Segoe UI"/>
          <w:sz w:val="20"/>
          <w:szCs w:val="20"/>
          <w:lang w:val="es-CO"/>
        </w:rPr>
        <w:t>.</w:t>
      </w:r>
    </w:p>
    <w:p w14:paraId="555340AC"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483A1FA8" w14:textId="1B32C1B8" w:rsidR="005674F2" w:rsidRDefault="005674F2">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Por otro lado, el 19 de diciembre de 2002, la Procuraduría General de la Nación dio apertura a la investigación disciplinaria por la comisión de posibles faltas disciplinarias contra tres agentes de la Policía Nacional. </w:t>
      </w:r>
    </w:p>
    <w:p w14:paraId="6B25034D"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4491FCAD" w14:textId="23042806" w:rsidR="005674F2" w:rsidRDefault="005674F2">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De conformidad con la investigación, el 1 de marzo de 2007, la Procuraduría General de la Nación emitió un fallo de única instancia declarando a los oficiales responsables de faltas disciplinarias gravísimas e imponiéndole una sanción de destitución e inhabilidad general para ejercer funciones públicas por 20 años. A los otros dos oficiales se les impuso una falta grave por no poner a disposición de funcionario judicial al señor Aguirre Soto</w:t>
      </w:r>
      <w:r>
        <w:rPr>
          <w:rStyle w:val="FootnoteReference"/>
          <w:rFonts w:asciiTheme="majorHAnsi" w:hAnsiTheme="majorHAnsi" w:cs="Segoe UI"/>
          <w:sz w:val="20"/>
          <w:szCs w:val="20"/>
          <w:lang w:val="es-CO"/>
        </w:rPr>
        <w:footnoteReference w:id="9"/>
      </w:r>
      <w:r>
        <w:rPr>
          <w:rStyle w:val="normaltextrun"/>
          <w:rFonts w:asciiTheme="majorHAnsi" w:hAnsiTheme="majorHAnsi" w:cs="Segoe UI"/>
          <w:sz w:val="20"/>
          <w:szCs w:val="20"/>
          <w:lang w:val="es-CO"/>
        </w:rPr>
        <w:t>.</w:t>
      </w:r>
    </w:p>
    <w:p w14:paraId="45AF24E4"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5F8BCE2E" w14:textId="3E0BD305" w:rsidR="005674F2" w:rsidRPr="009F50C6" w:rsidRDefault="005674F2">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Finalmente, en lo referente al proceso contencioso administrativo, la parte peticionaria inició una Acción de Reparación Directa ante el Tribunal Administrativo de Antioquia, que fue admitida el 21 de noviembre de 2002, mediante providencia del 22 de mayo </w:t>
      </w:r>
      <w:r w:rsidRPr="009F50C6">
        <w:rPr>
          <w:rStyle w:val="normaltextrun"/>
          <w:rFonts w:asciiTheme="majorHAnsi" w:hAnsiTheme="majorHAnsi" w:cs="Segoe UI"/>
          <w:sz w:val="20"/>
          <w:szCs w:val="20"/>
          <w:lang w:val="es-CO"/>
        </w:rPr>
        <w:t xml:space="preserve">de 2009, el Despacho negó las pretensiones de la demanda. Esta decisión fue apelada el 23 de junio de 2009 sin embargo, la autoridad jurisdiccional negó el recurso en razón a que el proceso no cumplía la cuantía mínima. </w:t>
      </w:r>
    </w:p>
    <w:p w14:paraId="558B4E0F" w14:textId="77777777" w:rsidR="001C0CD8" w:rsidRPr="009F50C6"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53327AD3" w14:textId="03CC6A2A" w:rsidR="005674F2" w:rsidRPr="009F50C6" w:rsidRDefault="005674F2">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sidRPr="009F50C6">
        <w:rPr>
          <w:rStyle w:val="normaltextrun"/>
          <w:rFonts w:asciiTheme="majorHAnsi" w:hAnsiTheme="majorHAnsi" w:cs="Segoe UI"/>
          <w:sz w:val="20"/>
          <w:szCs w:val="20"/>
          <w:lang w:val="es-CO"/>
        </w:rPr>
        <w:t>En el trámite internacional mediante Informe de Admisibilidad No. 241/21 del 17 de septiembre de 2021, la CIDH consideró admisible la petición en relación con los artículos 3, 4, 5, 7, 8, y 25 de la Convención Americana en concordancia con sus artículos 1.1 y 2;</w:t>
      </w:r>
      <w:r w:rsidR="001C0CD8" w:rsidRPr="009F50C6">
        <w:rPr>
          <w:rStyle w:val="normaltextrun"/>
          <w:rFonts w:asciiTheme="majorHAnsi" w:hAnsiTheme="majorHAnsi" w:cs="Segoe UI"/>
          <w:sz w:val="20"/>
          <w:szCs w:val="20"/>
          <w:lang w:val="es-CO"/>
        </w:rPr>
        <w:t xml:space="preserve"> los artículos 1 y 6 de la Convención Interamericana para Prevenir y Sancionar la Tortura; y el artículo 1 de la Convención Interamericana sobre Desaparición Forzada de Personas. </w:t>
      </w:r>
    </w:p>
    <w:p w14:paraId="6553D81E"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3DACE7AB" w14:textId="17A4AB67" w:rsidR="001C0CD8" w:rsidRDefault="001C0CD8">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La parte peticionaria manifestó su intención de iniciar un proceso de búsqueda de solución amistosa lo cual puso en conocimiento de la Comisión Interamericana de Derechos Humanos, el 19 de noviembre de 2021, por lo anterior se convocó a una reunión a la parte peticionaria. </w:t>
      </w:r>
    </w:p>
    <w:p w14:paraId="24030F9B"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58D1A1CD" w14:textId="28B72FCE" w:rsidR="001C0CD8" w:rsidRDefault="001C0CD8">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La reunión señalada se llevó a cabo el 27 de abril de 2022 y en la misma las partes decidieron suscribir un Acta de Entendimiento con el fin de iniciar la búsqueda de una solución amistosa. </w:t>
      </w:r>
    </w:p>
    <w:p w14:paraId="08A2F0E2"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3C447003" w14:textId="167A52B6" w:rsidR="001C0CD8" w:rsidRDefault="001C0CD8">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El 6 de mayo de 2022 se firmó el Acta de Entendimiento para la Búsqueda de una Solución Amistosa. </w:t>
      </w:r>
    </w:p>
    <w:p w14:paraId="052E3969" w14:textId="77777777" w:rsidR="001C0CD8" w:rsidRDefault="001C0CD8" w:rsidP="001C0CD8">
      <w:pPr>
        <w:pStyle w:val="ListParagraph"/>
        <w:tabs>
          <w:tab w:val="left" w:pos="720"/>
        </w:tabs>
        <w:ind w:right="720"/>
        <w:jc w:val="both"/>
        <w:rPr>
          <w:rStyle w:val="normaltextrun"/>
          <w:rFonts w:asciiTheme="majorHAnsi" w:hAnsiTheme="majorHAnsi" w:cs="Segoe UI"/>
          <w:sz w:val="20"/>
          <w:szCs w:val="20"/>
          <w:lang w:val="es-CO"/>
        </w:rPr>
      </w:pPr>
    </w:p>
    <w:p w14:paraId="0D86B8C4" w14:textId="2A1967FF" w:rsidR="001C0CD8" w:rsidRPr="00DF184F" w:rsidRDefault="001C0CD8">
      <w:pPr>
        <w:pStyle w:val="ListParagraph"/>
        <w:numPr>
          <w:ilvl w:val="0"/>
          <w:numId w:val="61"/>
        </w:numPr>
        <w:tabs>
          <w:tab w:val="left" w:pos="720"/>
        </w:tabs>
        <w:ind w:right="720" w:firstLine="0"/>
        <w:jc w:val="both"/>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En los meses subsiguientes se celebraron reuniones conjuntas entre las partes con el fin de analizar las medidas de reparación a incluir en el Acuerdo de Solución Amistosa que en la fecha se suscribe.</w:t>
      </w:r>
    </w:p>
    <w:p w14:paraId="5BE4A87A" w14:textId="77777777" w:rsidR="009F4EC7" w:rsidRPr="00DF184F" w:rsidRDefault="009F4EC7" w:rsidP="001C0CD8">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6E20401C" w14:textId="53BD59F4" w:rsidR="009F4EC7" w:rsidRPr="00DF184F" w:rsidRDefault="009F4EC7" w:rsidP="009F50C6">
      <w:pPr>
        <w:pStyle w:val="paragraph"/>
        <w:spacing w:before="0" w:beforeAutospacing="0" w:after="0" w:afterAutospacing="0"/>
        <w:ind w:left="720" w:right="68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 xml:space="preserve">TERCERA PARTE: </w:t>
      </w:r>
      <w:proofErr w:type="gramStart"/>
      <w:r w:rsidR="001C0CD8">
        <w:rPr>
          <w:rStyle w:val="normaltextrun"/>
          <w:rFonts w:asciiTheme="majorHAnsi" w:hAnsiTheme="majorHAnsi" w:cs="Segoe UI"/>
          <w:b/>
          <w:bCs/>
          <w:sz w:val="20"/>
          <w:szCs w:val="20"/>
          <w:lang w:val="es-CO"/>
        </w:rPr>
        <w:t xml:space="preserve">BENEFICIARIOS Y </w:t>
      </w:r>
      <w:r w:rsidRPr="00DF184F">
        <w:rPr>
          <w:rStyle w:val="normaltextrun"/>
          <w:rFonts w:asciiTheme="majorHAnsi" w:hAnsiTheme="majorHAnsi" w:cs="Segoe UI"/>
          <w:b/>
          <w:bCs/>
          <w:sz w:val="20"/>
          <w:szCs w:val="20"/>
          <w:lang w:val="es-CO"/>
        </w:rPr>
        <w:t>BENEFICIARIA</w:t>
      </w:r>
      <w:r w:rsidR="001C0CD8">
        <w:rPr>
          <w:rStyle w:val="normaltextrun"/>
          <w:rFonts w:asciiTheme="majorHAnsi" w:hAnsiTheme="majorHAnsi" w:cs="Segoe UI"/>
          <w:b/>
          <w:bCs/>
          <w:sz w:val="20"/>
          <w:szCs w:val="20"/>
          <w:lang w:val="es-CO"/>
        </w:rPr>
        <w:t>S</w:t>
      </w:r>
      <w:proofErr w:type="gramEnd"/>
    </w:p>
    <w:p w14:paraId="664872AC" w14:textId="77777777" w:rsidR="009F4EC7" w:rsidRPr="00DF184F" w:rsidRDefault="009F4EC7" w:rsidP="000C0995">
      <w:pPr>
        <w:pStyle w:val="paragraph"/>
        <w:spacing w:before="0" w:beforeAutospacing="0" w:after="0" w:afterAutospacing="0"/>
        <w:ind w:left="720" w:right="680"/>
        <w:textAlignment w:val="baseline"/>
        <w:rPr>
          <w:rStyle w:val="normaltextrun"/>
          <w:rFonts w:asciiTheme="majorHAnsi" w:hAnsiTheme="majorHAnsi" w:cs="Segoe UI"/>
          <w:sz w:val="20"/>
          <w:szCs w:val="20"/>
          <w:lang w:val="es-CO"/>
        </w:rPr>
      </w:pPr>
    </w:p>
    <w:p w14:paraId="04641E1C" w14:textId="3CDEB8D7" w:rsidR="009F4EC7" w:rsidRPr="00DF184F" w:rsidRDefault="009F4EC7" w:rsidP="000C0995">
      <w:pPr>
        <w:pStyle w:val="paragraph"/>
        <w:spacing w:before="0" w:beforeAutospacing="0" w:after="0" w:afterAutospacing="0"/>
        <w:ind w:left="720" w:right="680"/>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El Estado colombiano reconoce como víctimas del presente acuerdo, a las siguientes:</w:t>
      </w:r>
    </w:p>
    <w:p w14:paraId="0FE3C1AF" w14:textId="77777777" w:rsidR="009F4EC7" w:rsidRPr="00DF184F" w:rsidRDefault="009F4EC7" w:rsidP="000C0995">
      <w:pPr>
        <w:pStyle w:val="paragraph"/>
        <w:spacing w:before="0" w:beforeAutospacing="0" w:after="0" w:afterAutospacing="0"/>
        <w:ind w:right="680"/>
        <w:textAlignment w:val="baseline"/>
        <w:rPr>
          <w:rStyle w:val="normaltextrun"/>
          <w:rFonts w:asciiTheme="majorHAnsi" w:hAnsiTheme="majorHAnsi" w:cs="Segoe UI"/>
          <w:sz w:val="20"/>
          <w:szCs w:val="20"/>
          <w:lang w:val="es-CO"/>
        </w:rPr>
      </w:pPr>
    </w:p>
    <w:tbl>
      <w:tblPr>
        <w:tblStyle w:val="TableGrid"/>
        <w:tblW w:w="7654" w:type="dxa"/>
        <w:jc w:val="center"/>
        <w:tblLook w:val="04A0" w:firstRow="1" w:lastRow="0" w:firstColumn="1" w:lastColumn="0" w:noHBand="0" w:noVBand="1"/>
      </w:tblPr>
      <w:tblGrid>
        <w:gridCol w:w="4135"/>
        <w:gridCol w:w="1393"/>
        <w:gridCol w:w="2126"/>
      </w:tblGrid>
      <w:tr w:rsidR="009F4EC7" w:rsidRPr="00DF184F" w14:paraId="266D7726" w14:textId="77777777" w:rsidTr="00561AB3">
        <w:trPr>
          <w:jc w:val="center"/>
        </w:trPr>
        <w:tc>
          <w:tcPr>
            <w:tcW w:w="4135" w:type="dxa"/>
            <w:shd w:val="clear" w:color="auto" w:fill="BFBFBF" w:themeFill="background1" w:themeFillShade="BF"/>
          </w:tcPr>
          <w:p w14:paraId="2F8A222E"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Nombre</w:t>
            </w:r>
          </w:p>
        </w:tc>
        <w:tc>
          <w:tcPr>
            <w:tcW w:w="1393" w:type="dxa"/>
            <w:shd w:val="clear" w:color="auto" w:fill="BFBFBF" w:themeFill="background1" w:themeFillShade="BF"/>
          </w:tcPr>
          <w:p w14:paraId="614DFCC0"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Cédula de Ciudadanía</w:t>
            </w:r>
          </w:p>
        </w:tc>
        <w:tc>
          <w:tcPr>
            <w:tcW w:w="2126" w:type="dxa"/>
            <w:shd w:val="clear" w:color="auto" w:fill="BFBFBF" w:themeFill="background1" w:themeFillShade="BF"/>
          </w:tcPr>
          <w:p w14:paraId="07E63AE1" w14:textId="77777777" w:rsidR="009F4EC7" w:rsidRPr="00DF184F" w:rsidRDefault="009F4EC7"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Parentesco</w:t>
            </w:r>
          </w:p>
        </w:tc>
      </w:tr>
      <w:tr w:rsidR="009F4EC7" w:rsidRPr="007C2C9D" w14:paraId="5E9484C9" w14:textId="77777777" w:rsidTr="00561AB3">
        <w:trPr>
          <w:jc w:val="center"/>
        </w:trPr>
        <w:tc>
          <w:tcPr>
            <w:tcW w:w="4135" w:type="dxa"/>
          </w:tcPr>
          <w:p w14:paraId="5080A321" w14:textId="6C139139" w:rsidR="009F4EC7" w:rsidRPr="00DF184F"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María Cecilia Soto de Aguirre</w:t>
            </w:r>
            <w:r>
              <w:rPr>
                <w:rStyle w:val="FootnoteReference"/>
                <w:rFonts w:asciiTheme="majorHAnsi" w:hAnsiTheme="majorHAnsi" w:cs="Segoe UI"/>
                <w:sz w:val="20"/>
                <w:szCs w:val="20"/>
                <w:lang w:val="es-CO"/>
              </w:rPr>
              <w:footnoteReference w:id="10"/>
            </w:r>
          </w:p>
        </w:tc>
        <w:tc>
          <w:tcPr>
            <w:tcW w:w="1393" w:type="dxa"/>
          </w:tcPr>
          <w:p w14:paraId="71FEF6E9" w14:textId="4765E333" w:rsidR="009F4EC7" w:rsidRPr="00DF184F" w:rsidRDefault="00AE4C7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DF184F">
              <w:rPr>
                <w:rFonts w:asciiTheme="majorHAnsi" w:hAnsiTheme="majorHAnsi" w:cstheme="minorHAnsi"/>
                <w:sz w:val="20"/>
                <w:szCs w:val="20"/>
                <w:lang w:val="es-CO"/>
              </w:rPr>
              <w:t>[…]</w:t>
            </w:r>
          </w:p>
        </w:tc>
        <w:tc>
          <w:tcPr>
            <w:tcW w:w="2126" w:type="dxa"/>
          </w:tcPr>
          <w:p w14:paraId="5D534540" w14:textId="460E8FB2" w:rsidR="009F4EC7" w:rsidRPr="00DF184F"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Madre</w:t>
            </w:r>
          </w:p>
        </w:tc>
      </w:tr>
      <w:tr w:rsidR="001C0CD8" w:rsidRPr="007C2C9D" w14:paraId="448CD019" w14:textId="77777777" w:rsidTr="00561AB3">
        <w:trPr>
          <w:jc w:val="center"/>
        </w:trPr>
        <w:tc>
          <w:tcPr>
            <w:tcW w:w="4135" w:type="dxa"/>
          </w:tcPr>
          <w:p w14:paraId="5900F062" w14:textId="179BE582" w:rsidR="001C0CD8"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Germán Aguirre Valencia</w:t>
            </w:r>
          </w:p>
        </w:tc>
        <w:tc>
          <w:tcPr>
            <w:tcW w:w="1393" w:type="dxa"/>
          </w:tcPr>
          <w:p w14:paraId="1412BBD7" w14:textId="53F7D628" w:rsidR="001C0CD8" w:rsidRPr="00DF184F" w:rsidRDefault="001C0CD8"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2DBCF196" w14:textId="0014467C" w:rsidR="001C0CD8"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Padre</w:t>
            </w:r>
          </w:p>
        </w:tc>
      </w:tr>
      <w:tr w:rsidR="001C0CD8" w:rsidRPr="007C2C9D" w14:paraId="38B8F1F5" w14:textId="77777777" w:rsidTr="00561AB3">
        <w:trPr>
          <w:jc w:val="center"/>
        </w:trPr>
        <w:tc>
          <w:tcPr>
            <w:tcW w:w="4135" w:type="dxa"/>
          </w:tcPr>
          <w:p w14:paraId="1E9FF93A" w14:textId="2291F1A0" w:rsidR="001C0CD8"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Germán Alonso Aguirre Soto</w:t>
            </w:r>
          </w:p>
        </w:tc>
        <w:tc>
          <w:tcPr>
            <w:tcW w:w="1393" w:type="dxa"/>
          </w:tcPr>
          <w:p w14:paraId="7A28E049" w14:textId="65DFAA99" w:rsidR="001C0CD8" w:rsidRPr="00DF184F" w:rsidRDefault="001C0CD8"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0D3155E5" w14:textId="4CEC75F9" w:rsidR="001C0CD8"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Hermano</w:t>
            </w:r>
          </w:p>
        </w:tc>
      </w:tr>
      <w:tr w:rsidR="001C0CD8" w:rsidRPr="007C2C9D" w14:paraId="5E8590D2" w14:textId="77777777" w:rsidTr="00561AB3">
        <w:trPr>
          <w:jc w:val="center"/>
        </w:trPr>
        <w:tc>
          <w:tcPr>
            <w:tcW w:w="4135" w:type="dxa"/>
          </w:tcPr>
          <w:p w14:paraId="259994D2" w14:textId="50722641" w:rsidR="001C0CD8"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 xml:space="preserve">Olga </w:t>
            </w:r>
            <w:proofErr w:type="spellStart"/>
            <w:r>
              <w:rPr>
                <w:rStyle w:val="normaltextrun"/>
                <w:rFonts w:asciiTheme="majorHAnsi" w:hAnsiTheme="majorHAnsi" w:cs="Segoe UI"/>
                <w:sz w:val="20"/>
                <w:szCs w:val="20"/>
                <w:lang w:val="es-CO"/>
              </w:rPr>
              <w:t>Danery</w:t>
            </w:r>
            <w:proofErr w:type="spellEnd"/>
            <w:r>
              <w:rPr>
                <w:rStyle w:val="normaltextrun"/>
                <w:rFonts w:asciiTheme="majorHAnsi" w:hAnsiTheme="majorHAnsi" w:cs="Segoe UI"/>
                <w:sz w:val="20"/>
                <w:szCs w:val="20"/>
                <w:lang w:val="es-CO"/>
              </w:rPr>
              <w:t xml:space="preserve"> Aguirre Soto</w:t>
            </w:r>
          </w:p>
        </w:tc>
        <w:tc>
          <w:tcPr>
            <w:tcW w:w="1393" w:type="dxa"/>
          </w:tcPr>
          <w:p w14:paraId="0FEF04F9" w14:textId="50A0A944" w:rsidR="001C0CD8" w:rsidRPr="00DF184F" w:rsidRDefault="001C0CD8"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5F9E7F46" w14:textId="554D8B0F" w:rsidR="001C0CD8"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Hermana</w:t>
            </w:r>
          </w:p>
        </w:tc>
      </w:tr>
      <w:tr w:rsidR="001C0CD8" w:rsidRPr="007C2C9D" w14:paraId="3C8CD1EC" w14:textId="77777777" w:rsidTr="00561AB3">
        <w:trPr>
          <w:jc w:val="center"/>
        </w:trPr>
        <w:tc>
          <w:tcPr>
            <w:tcW w:w="4135" w:type="dxa"/>
          </w:tcPr>
          <w:p w14:paraId="2DBC1E19" w14:textId="5EE28F6F" w:rsidR="001C0CD8"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proofErr w:type="spellStart"/>
            <w:r>
              <w:rPr>
                <w:rStyle w:val="normaltextrun"/>
                <w:rFonts w:asciiTheme="majorHAnsi" w:hAnsiTheme="majorHAnsi" w:cs="Segoe UI"/>
                <w:sz w:val="20"/>
                <w:szCs w:val="20"/>
                <w:lang w:val="es-CO"/>
              </w:rPr>
              <w:t>Yirley</w:t>
            </w:r>
            <w:proofErr w:type="spellEnd"/>
            <w:r>
              <w:rPr>
                <w:rStyle w:val="normaltextrun"/>
                <w:rFonts w:asciiTheme="majorHAnsi" w:hAnsiTheme="majorHAnsi" w:cs="Segoe UI"/>
                <w:sz w:val="20"/>
                <w:szCs w:val="20"/>
                <w:lang w:val="es-CO"/>
              </w:rPr>
              <w:t xml:space="preserve"> Aguirre Soto</w:t>
            </w:r>
          </w:p>
        </w:tc>
        <w:tc>
          <w:tcPr>
            <w:tcW w:w="1393" w:type="dxa"/>
          </w:tcPr>
          <w:p w14:paraId="24DB7DB9" w14:textId="3E8A6EF1" w:rsidR="001C0CD8" w:rsidRPr="00DF184F" w:rsidRDefault="001C0CD8"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1372F77A" w14:textId="791D6B59" w:rsidR="001C0CD8"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Hermana</w:t>
            </w:r>
          </w:p>
        </w:tc>
      </w:tr>
      <w:tr w:rsidR="001C0CD8" w:rsidRPr="007C2C9D" w14:paraId="6573F25F" w14:textId="77777777" w:rsidTr="00561AB3">
        <w:trPr>
          <w:jc w:val="center"/>
        </w:trPr>
        <w:tc>
          <w:tcPr>
            <w:tcW w:w="4135" w:type="dxa"/>
          </w:tcPr>
          <w:p w14:paraId="6BB23652" w14:textId="4F7F5786" w:rsidR="001C0CD8" w:rsidRDefault="001C0CD8" w:rsidP="002F31D6">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proofErr w:type="spellStart"/>
            <w:r>
              <w:rPr>
                <w:rStyle w:val="normaltextrun"/>
                <w:rFonts w:asciiTheme="majorHAnsi" w:hAnsiTheme="majorHAnsi" w:cs="Segoe UI"/>
                <w:sz w:val="20"/>
                <w:szCs w:val="20"/>
                <w:lang w:val="es-CO"/>
              </w:rPr>
              <w:t>Wbeimar</w:t>
            </w:r>
            <w:proofErr w:type="spellEnd"/>
            <w:r>
              <w:rPr>
                <w:rStyle w:val="normaltextrun"/>
                <w:rFonts w:asciiTheme="majorHAnsi" w:hAnsiTheme="majorHAnsi" w:cs="Segoe UI"/>
                <w:sz w:val="20"/>
                <w:szCs w:val="20"/>
                <w:lang w:val="es-CO"/>
              </w:rPr>
              <w:t xml:space="preserve"> Aguirre Soto</w:t>
            </w:r>
          </w:p>
        </w:tc>
        <w:tc>
          <w:tcPr>
            <w:tcW w:w="1393" w:type="dxa"/>
          </w:tcPr>
          <w:p w14:paraId="2EDAD82F" w14:textId="5FCEFA33" w:rsidR="001C0CD8" w:rsidRPr="00DF184F" w:rsidRDefault="001C0CD8" w:rsidP="000C0995">
            <w:pPr>
              <w:pStyle w:val="paragraph"/>
              <w:spacing w:before="0" w:beforeAutospacing="0" w:after="0" w:afterAutospacing="0"/>
              <w:jc w:val="center"/>
              <w:textAlignment w:val="baseline"/>
              <w:rPr>
                <w:rFonts w:asciiTheme="majorHAnsi" w:hAnsiTheme="majorHAnsi" w:cstheme="minorHAnsi"/>
                <w:sz w:val="20"/>
                <w:szCs w:val="20"/>
                <w:lang w:val="es-CO"/>
              </w:rPr>
            </w:pPr>
            <w:r w:rsidRPr="00DF184F">
              <w:rPr>
                <w:rFonts w:asciiTheme="majorHAnsi" w:hAnsiTheme="majorHAnsi" w:cstheme="minorHAnsi"/>
                <w:sz w:val="20"/>
                <w:szCs w:val="20"/>
                <w:lang w:val="es-CO"/>
              </w:rPr>
              <w:t>[…]</w:t>
            </w:r>
          </w:p>
        </w:tc>
        <w:tc>
          <w:tcPr>
            <w:tcW w:w="2126" w:type="dxa"/>
          </w:tcPr>
          <w:p w14:paraId="1CA4483C" w14:textId="0CD1DC53" w:rsidR="001C0CD8" w:rsidRDefault="001C0CD8" w:rsidP="000C0995">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Hermano</w:t>
            </w:r>
          </w:p>
        </w:tc>
      </w:tr>
    </w:tbl>
    <w:p w14:paraId="446D2350" w14:textId="77777777" w:rsidR="00763A3E" w:rsidRPr="00DF184F" w:rsidRDefault="00763A3E" w:rsidP="000C0995">
      <w:pPr>
        <w:pStyle w:val="paragraph"/>
        <w:spacing w:before="0" w:beforeAutospacing="0" w:after="0" w:afterAutospacing="0"/>
        <w:ind w:right="680"/>
        <w:jc w:val="both"/>
        <w:textAlignment w:val="baseline"/>
        <w:rPr>
          <w:rStyle w:val="normaltextrun"/>
          <w:rFonts w:asciiTheme="majorHAnsi" w:eastAsia="Arial Unicode MS" w:hAnsiTheme="majorHAnsi" w:cs="Segoe UI"/>
          <w:sz w:val="20"/>
          <w:szCs w:val="20"/>
          <w:bdr w:val="nil"/>
          <w:lang w:val="es-CO" w:eastAsia="en-US"/>
        </w:rPr>
      </w:pPr>
    </w:p>
    <w:p w14:paraId="0ED68DB1" w14:textId="77777777" w:rsidR="00763A3E" w:rsidRPr="00DF184F" w:rsidRDefault="00763A3E"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p>
    <w:p w14:paraId="59675182" w14:textId="41D97EA1"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La</w:t>
      </w:r>
      <w:r w:rsidR="001C0CD8">
        <w:rPr>
          <w:rStyle w:val="normaltextrun"/>
          <w:rFonts w:asciiTheme="majorHAnsi" w:hAnsiTheme="majorHAnsi" w:cs="Segoe UI"/>
          <w:sz w:val="20"/>
          <w:szCs w:val="20"/>
          <w:lang w:val="es-CO"/>
        </w:rPr>
        <w:t>s</w:t>
      </w:r>
      <w:r w:rsidRPr="00DF184F">
        <w:rPr>
          <w:rStyle w:val="normaltextrun"/>
          <w:rFonts w:asciiTheme="majorHAnsi" w:hAnsiTheme="majorHAnsi" w:cs="Segoe UI"/>
          <w:sz w:val="20"/>
          <w:szCs w:val="20"/>
          <w:lang w:val="es-CO"/>
        </w:rPr>
        <w:t xml:space="preserve"> víctima</w:t>
      </w:r>
      <w:r w:rsidR="001C0CD8">
        <w:rPr>
          <w:rStyle w:val="normaltextrun"/>
          <w:rFonts w:asciiTheme="majorHAnsi" w:hAnsiTheme="majorHAnsi" w:cs="Segoe UI"/>
          <w:sz w:val="20"/>
          <w:szCs w:val="20"/>
          <w:lang w:val="es-CO"/>
        </w:rPr>
        <w:t>s</w:t>
      </w:r>
      <w:r w:rsidRPr="00DF184F">
        <w:rPr>
          <w:rStyle w:val="normaltextrun"/>
          <w:rFonts w:asciiTheme="majorHAnsi" w:hAnsiTheme="majorHAnsi" w:cs="Segoe UI"/>
          <w:sz w:val="20"/>
          <w:szCs w:val="20"/>
          <w:lang w:val="es-CO"/>
        </w:rPr>
        <w:t xml:space="preserve"> reconocida</w:t>
      </w:r>
      <w:r w:rsidR="001C0CD8">
        <w:rPr>
          <w:rStyle w:val="normaltextrun"/>
          <w:rFonts w:asciiTheme="majorHAnsi" w:hAnsiTheme="majorHAnsi" w:cs="Segoe UI"/>
          <w:sz w:val="20"/>
          <w:szCs w:val="20"/>
          <w:lang w:val="es-CO"/>
        </w:rPr>
        <w:t>s</w:t>
      </w:r>
      <w:r w:rsidRPr="00DF184F">
        <w:rPr>
          <w:rStyle w:val="normaltextrun"/>
          <w:rFonts w:asciiTheme="majorHAnsi" w:hAnsiTheme="majorHAnsi" w:cs="Segoe UI"/>
          <w:sz w:val="20"/>
          <w:szCs w:val="20"/>
          <w:lang w:val="es-CO"/>
        </w:rPr>
        <w:t xml:space="preserve"> en el presente Acuerdo de Solución Amistosa se </w:t>
      </w:r>
      <w:r w:rsidRPr="00DF184F">
        <w:rPr>
          <w:rStyle w:val="normaltextrun"/>
          <w:rFonts w:asciiTheme="majorHAnsi" w:hAnsiTheme="majorHAnsi" w:cs="Segoe UI"/>
          <w:sz w:val="20"/>
          <w:szCs w:val="20"/>
          <w:lang w:val="es-CO"/>
        </w:rPr>
        <w:br/>
        <w:t>beneficiará</w:t>
      </w:r>
      <w:r w:rsidR="001C0CD8">
        <w:rPr>
          <w:rStyle w:val="normaltextrun"/>
          <w:rFonts w:asciiTheme="majorHAnsi" w:hAnsiTheme="majorHAnsi" w:cs="Segoe UI"/>
          <w:sz w:val="20"/>
          <w:szCs w:val="20"/>
          <w:lang w:val="es-CO"/>
        </w:rPr>
        <w:t>n</w:t>
      </w:r>
      <w:r w:rsidRPr="00DF184F">
        <w:rPr>
          <w:rStyle w:val="normaltextrun"/>
          <w:rFonts w:asciiTheme="majorHAnsi" w:hAnsiTheme="majorHAnsi" w:cs="Segoe UI"/>
          <w:sz w:val="20"/>
          <w:szCs w:val="20"/>
          <w:lang w:val="es-CO"/>
        </w:rPr>
        <w:t xml:space="preserve"> siempre que acredite</w:t>
      </w:r>
      <w:r w:rsidR="001C0CD8">
        <w:rPr>
          <w:rStyle w:val="normaltextrun"/>
          <w:rFonts w:asciiTheme="majorHAnsi" w:hAnsiTheme="majorHAnsi" w:cs="Segoe UI"/>
          <w:sz w:val="20"/>
          <w:szCs w:val="20"/>
          <w:lang w:val="es-CO"/>
        </w:rPr>
        <w:t>n</w:t>
      </w:r>
      <w:r w:rsidRPr="00DF184F">
        <w:rPr>
          <w:rStyle w:val="normaltextrun"/>
          <w:rFonts w:asciiTheme="majorHAnsi" w:hAnsiTheme="majorHAnsi" w:cs="Segoe UI"/>
          <w:sz w:val="20"/>
          <w:szCs w:val="20"/>
          <w:lang w:val="es-CO"/>
        </w:rPr>
        <w:t xml:space="preserve"> su vínculo por </w:t>
      </w:r>
      <w:r w:rsidR="001C0CD8">
        <w:rPr>
          <w:rStyle w:val="normaltextrun"/>
          <w:rFonts w:asciiTheme="majorHAnsi" w:hAnsiTheme="majorHAnsi" w:cs="Segoe UI"/>
          <w:sz w:val="20"/>
          <w:szCs w:val="20"/>
          <w:lang w:val="es-CO"/>
        </w:rPr>
        <w:t>consanguinidad respecto del señor Geovanni Aguirre Soto</w:t>
      </w:r>
      <w:r w:rsidRPr="00DF184F">
        <w:rPr>
          <w:rStyle w:val="normaltextrun"/>
          <w:rFonts w:asciiTheme="majorHAnsi" w:hAnsiTheme="majorHAnsi" w:cs="Segoe UI"/>
          <w:sz w:val="20"/>
          <w:szCs w:val="20"/>
          <w:lang w:val="es-CO"/>
        </w:rPr>
        <w:t>.</w:t>
      </w:r>
    </w:p>
    <w:p w14:paraId="120C7A5D" w14:textId="77777777" w:rsidR="009F4EC7" w:rsidRPr="00DF184F" w:rsidRDefault="009F4EC7" w:rsidP="000C0995">
      <w:pPr>
        <w:pStyle w:val="paragraph"/>
        <w:spacing w:before="0" w:beforeAutospacing="0" w:after="0" w:afterAutospacing="0"/>
        <w:textAlignment w:val="baseline"/>
        <w:rPr>
          <w:rStyle w:val="normaltextrun"/>
          <w:rFonts w:asciiTheme="majorHAnsi" w:hAnsiTheme="majorHAnsi" w:cs="Segoe UI"/>
          <w:sz w:val="20"/>
          <w:szCs w:val="20"/>
          <w:lang w:val="es-CO"/>
        </w:rPr>
      </w:pPr>
    </w:p>
    <w:p w14:paraId="03BEF125" w14:textId="77777777" w:rsidR="009F4EC7" w:rsidRPr="00DF184F" w:rsidRDefault="009F4EC7" w:rsidP="009F50C6">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CUARTA PARTE: RECONOCIMIENTO DE RESPONSABILIDAD</w:t>
      </w:r>
    </w:p>
    <w:p w14:paraId="4F35C420"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5CB1D57E" w14:textId="2FCAE766" w:rsidR="009F4EC7"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Estado colombiano </w:t>
      </w:r>
      <w:r w:rsidR="004D577C" w:rsidRPr="00DF184F">
        <w:rPr>
          <w:rStyle w:val="normaltextrun"/>
          <w:rFonts w:asciiTheme="majorHAnsi" w:hAnsiTheme="majorHAnsi" w:cs="Segoe UI"/>
          <w:sz w:val="20"/>
          <w:szCs w:val="20"/>
          <w:lang w:val="es-CO"/>
        </w:rPr>
        <w:t>reconoce su responsabilidad internacional</w:t>
      </w:r>
      <w:r w:rsidR="00C121D0">
        <w:rPr>
          <w:rStyle w:val="normaltextrun"/>
          <w:rFonts w:asciiTheme="majorHAnsi" w:hAnsiTheme="majorHAnsi" w:cs="Segoe UI"/>
          <w:sz w:val="20"/>
          <w:szCs w:val="20"/>
          <w:lang w:val="es-CO"/>
        </w:rPr>
        <w:t xml:space="preserve">, </w:t>
      </w:r>
      <w:r w:rsidR="004D577C" w:rsidRPr="00DF184F">
        <w:rPr>
          <w:rStyle w:val="normaltextrun"/>
          <w:rFonts w:asciiTheme="majorHAnsi" w:hAnsiTheme="majorHAnsi" w:cs="Segoe UI"/>
          <w:sz w:val="20"/>
          <w:szCs w:val="20"/>
          <w:lang w:val="es-CO"/>
        </w:rPr>
        <w:t xml:space="preserve">por </w:t>
      </w:r>
      <w:r w:rsidR="00693B88">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a violaci</w:t>
      </w:r>
      <w:r w:rsidR="00D6163F" w:rsidRPr="00DF184F">
        <w:rPr>
          <w:rStyle w:val="normaltextrun"/>
          <w:rFonts w:asciiTheme="majorHAnsi" w:hAnsiTheme="majorHAnsi" w:cs="Segoe UI"/>
          <w:sz w:val="20"/>
          <w:szCs w:val="20"/>
          <w:lang w:val="es-CO"/>
        </w:rPr>
        <w:t>ó</w:t>
      </w:r>
      <w:r w:rsidR="004D577C" w:rsidRPr="00DF184F">
        <w:rPr>
          <w:rStyle w:val="normaltextrun"/>
          <w:rFonts w:asciiTheme="majorHAnsi" w:hAnsiTheme="majorHAnsi" w:cs="Segoe UI"/>
          <w:sz w:val="20"/>
          <w:szCs w:val="20"/>
          <w:lang w:val="es-CO"/>
        </w:rPr>
        <w:t xml:space="preserve">n de </w:t>
      </w:r>
      <w:r w:rsidR="00DF184F"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os derechos reconocidos en los artículos</w:t>
      </w:r>
      <w:r w:rsidR="00C121D0">
        <w:rPr>
          <w:rStyle w:val="normaltextrun"/>
          <w:rFonts w:asciiTheme="majorHAnsi" w:hAnsiTheme="majorHAnsi" w:cs="Segoe UI"/>
          <w:sz w:val="20"/>
          <w:szCs w:val="20"/>
          <w:lang w:val="es-CO"/>
        </w:rPr>
        <w:t xml:space="preserve"> 3, 4, 5, 7, 8 y 25</w:t>
      </w:r>
      <w:r w:rsidR="004D577C" w:rsidRPr="00DF184F">
        <w:rPr>
          <w:rStyle w:val="normaltextrun"/>
          <w:rFonts w:asciiTheme="majorHAnsi" w:hAnsiTheme="majorHAnsi" w:cs="Segoe UI"/>
          <w:sz w:val="20"/>
          <w:szCs w:val="20"/>
          <w:lang w:val="es-CO"/>
        </w:rPr>
        <w:t xml:space="preserve"> de </w:t>
      </w:r>
      <w:r w:rsidR="00DF184F" w:rsidRPr="00DF184F">
        <w:rPr>
          <w:rStyle w:val="normaltextrun"/>
          <w:rFonts w:asciiTheme="majorHAnsi" w:hAnsiTheme="majorHAnsi" w:cs="Segoe UI"/>
          <w:sz w:val="20"/>
          <w:szCs w:val="20"/>
          <w:lang w:val="es-CO"/>
        </w:rPr>
        <w:t>l</w:t>
      </w:r>
      <w:r w:rsidR="004D577C" w:rsidRPr="00DF184F">
        <w:rPr>
          <w:rStyle w:val="normaltextrun"/>
          <w:rFonts w:asciiTheme="majorHAnsi" w:hAnsiTheme="majorHAnsi" w:cs="Segoe UI"/>
          <w:sz w:val="20"/>
          <w:szCs w:val="20"/>
          <w:lang w:val="es-CO"/>
        </w:rPr>
        <w:t xml:space="preserve">a Convención Americana </w:t>
      </w:r>
      <w:r w:rsidR="00AE3C00">
        <w:rPr>
          <w:rStyle w:val="normaltextrun"/>
          <w:rFonts w:asciiTheme="majorHAnsi" w:hAnsiTheme="majorHAnsi" w:cs="Segoe UI"/>
          <w:sz w:val="20"/>
          <w:szCs w:val="20"/>
          <w:lang w:val="es-CO"/>
        </w:rPr>
        <w:t xml:space="preserve">sobre Derechos Humanos </w:t>
      </w:r>
      <w:r w:rsidR="004D577C" w:rsidRPr="00DF184F">
        <w:rPr>
          <w:rStyle w:val="normaltextrun"/>
          <w:rFonts w:asciiTheme="majorHAnsi" w:hAnsiTheme="majorHAnsi" w:cs="Segoe UI"/>
          <w:sz w:val="20"/>
          <w:szCs w:val="20"/>
          <w:lang w:val="es-CO"/>
        </w:rPr>
        <w:t>en relación con el artículo 1.1.</w:t>
      </w:r>
      <w:r w:rsidR="00C121D0">
        <w:rPr>
          <w:rStyle w:val="normaltextrun"/>
          <w:rFonts w:asciiTheme="majorHAnsi" w:hAnsiTheme="majorHAnsi" w:cs="Segoe UI"/>
          <w:sz w:val="20"/>
          <w:szCs w:val="20"/>
          <w:lang w:val="es-CO"/>
        </w:rPr>
        <w:t xml:space="preserve"> y 2</w:t>
      </w:r>
      <w:r w:rsidR="004D577C" w:rsidRPr="00DF184F">
        <w:rPr>
          <w:rStyle w:val="normaltextrun"/>
          <w:rFonts w:asciiTheme="majorHAnsi" w:hAnsiTheme="majorHAnsi" w:cs="Segoe UI"/>
          <w:sz w:val="20"/>
          <w:szCs w:val="20"/>
          <w:lang w:val="es-CO"/>
        </w:rPr>
        <w:t xml:space="preserve"> del mismo instrumento</w:t>
      </w:r>
      <w:r w:rsidR="00C121D0">
        <w:rPr>
          <w:rStyle w:val="normaltextrun"/>
          <w:rFonts w:asciiTheme="majorHAnsi" w:hAnsiTheme="majorHAnsi" w:cs="Segoe UI"/>
          <w:sz w:val="20"/>
          <w:szCs w:val="20"/>
          <w:lang w:val="es-CO"/>
        </w:rPr>
        <w:t xml:space="preserve">; los artículos 1 y 6 de la Convención Interamericana para Prevenir y Sancionar la Tortura; y el artículo I de la Convención Interamericana sobre Desaparición Forzada de Personas, en perjuicio de los familiares del señor Geovanni Aguirre Soto, por la falta de investigación de los hechos sucedidos, lo cual derivó en la ausencia de judicialización y sanción de los autores. </w:t>
      </w:r>
    </w:p>
    <w:p w14:paraId="2D5822C2" w14:textId="77777777" w:rsidR="009F4EC7" w:rsidRPr="00DF184F" w:rsidRDefault="009F4EC7" w:rsidP="000C0995">
      <w:pPr>
        <w:pStyle w:val="paragraph"/>
        <w:spacing w:before="0" w:beforeAutospacing="0" w:after="0" w:afterAutospacing="0"/>
        <w:textAlignment w:val="baseline"/>
        <w:rPr>
          <w:rStyle w:val="normaltextrun"/>
          <w:rFonts w:asciiTheme="majorHAnsi" w:hAnsiTheme="majorHAnsi" w:cs="Segoe UI"/>
          <w:sz w:val="20"/>
          <w:szCs w:val="20"/>
          <w:lang w:val="es-CO"/>
        </w:rPr>
      </w:pPr>
    </w:p>
    <w:p w14:paraId="293A3A1B" w14:textId="77777777" w:rsidR="009F4EC7" w:rsidRPr="00DF184F" w:rsidRDefault="009F4EC7" w:rsidP="009F50C6">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QUINTA PARTE: MEDIDAS DE SATISFACCIÓN</w:t>
      </w:r>
    </w:p>
    <w:p w14:paraId="39D3D82E"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0F19234C" w14:textId="77777777" w:rsidR="009F4EC7" w:rsidRPr="00DF184F" w:rsidRDefault="009F4EC7"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El Estado colombiano se compromete a realizar las siguientes medidas de </w:t>
      </w:r>
      <w:r w:rsidRPr="00DF184F">
        <w:rPr>
          <w:rStyle w:val="normaltextrun"/>
          <w:rFonts w:asciiTheme="majorHAnsi" w:hAnsiTheme="majorHAnsi" w:cs="Segoe UI"/>
          <w:sz w:val="20"/>
          <w:szCs w:val="20"/>
          <w:lang w:val="es-CO"/>
        </w:rPr>
        <w:br/>
        <w:t>satisfacción:</w:t>
      </w:r>
    </w:p>
    <w:p w14:paraId="526BD221" w14:textId="77777777" w:rsidR="009F4EC7" w:rsidRPr="00DF184F" w:rsidRDefault="009F4EC7" w:rsidP="000C0995">
      <w:pPr>
        <w:pStyle w:val="paragraph"/>
        <w:spacing w:before="0" w:beforeAutospacing="0" w:after="0" w:afterAutospacing="0"/>
        <w:ind w:left="700" w:right="680"/>
        <w:jc w:val="both"/>
        <w:textAlignment w:val="baseline"/>
        <w:rPr>
          <w:rStyle w:val="normaltextrun"/>
          <w:rFonts w:asciiTheme="majorHAnsi" w:hAnsiTheme="majorHAnsi" w:cs="Segoe UI"/>
          <w:sz w:val="20"/>
          <w:szCs w:val="20"/>
          <w:lang w:val="es-CO"/>
        </w:rPr>
      </w:pPr>
    </w:p>
    <w:p w14:paraId="0D692CAF" w14:textId="77777777" w:rsidR="009F4EC7" w:rsidRPr="007F2944" w:rsidRDefault="009F4EC7" w:rsidP="007F2944">
      <w:pPr>
        <w:pStyle w:val="paragraph"/>
        <w:numPr>
          <w:ilvl w:val="0"/>
          <w:numId w:val="56"/>
        </w:numPr>
        <w:spacing w:before="0" w:beforeAutospacing="0" w:after="0" w:afterAutospacing="0"/>
        <w:ind w:left="1350" w:right="680" w:hanging="630"/>
        <w:jc w:val="both"/>
        <w:textAlignment w:val="baseline"/>
        <w:rPr>
          <w:rStyle w:val="normaltextrun"/>
          <w:rFonts w:asciiTheme="majorHAnsi" w:hAnsiTheme="majorHAnsi" w:cs="Segoe UI"/>
          <w:b/>
          <w:bCs/>
          <w:sz w:val="20"/>
          <w:szCs w:val="20"/>
          <w:lang w:val="es-CO"/>
        </w:rPr>
      </w:pPr>
      <w:r w:rsidRPr="007F2944">
        <w:rPr>
          <w:rStyle w:val="normaltextrun"/>
          <w:rFonts w:asciiTheme="majorHAnsi" w:hAnsiTheme="majorHAnsi" w:cs="Segoe UI"/>
          <w:b/>
          <w:bCs/>
          <w:sz w:val="20"/>
          <w:szCs w:val="20"/>
          <w:lang w:val="es-CO"/>
        </w:rPr>
        <w:t>Acto de Reconocimiento de Responsabilidad:</w:t>
      </w:r>
    </w:p>
    <w:p w14:paraId="16E3F03F" w14:textId="77777777" w:rsidR="009F4EC7" w:rsidRPr="00DF184F" w:rsidRDefault="009F4EC7" w:rsidP="000C0995">
      <w:pPr>
        <w:pStyle w:val="paragraph"/>
        <w:spacing w:before="0" w:beforeAutospacing="0" w:after="0" w:afterAutospacing="0"/>
        <w:ind w:left="708" w:right="680"/>
        <w:jc w:val="both"/>
        <w:textAlignment w:val="baseline"/>
        <w:rPr>
          <w:rStyle w:val="normaltextrun"/>
          <w:rFonts w:asciiTheme="majorHAnsi" w:hAnsiTheme="majorHAnsi" w:cs="Segoe UI"/>
          <w:sz w:val="20"/>
          <w:szCs w:val="20"/>
          <w:lang w:val="es-CO"/>
        </w:rPr>
      </w:pPr>
    </w:p>
    <w:p w14:paraId="45080452" w14:textId="15DC7EF5" w:rsidR="009F4EC7" w:rsidRDefault="00C121D0"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A través del Jefe de la Seccional de Investigación Criminal de la Policía Metropolitana del Valle de Aburrá se presentarán disculpas públicas que incluyan el reconocimiento de los hechos y serán transmitidos en medios de comunicación electrónicos y radiales de la Policía Nacional, teniendo en cuenta las circunstancias de tiempo, modo y lugar en que ocurrieron los hechos</w:t>
      </w:r>
      <w:r>
        <w:rPr>
          <w:rStyle w:val="FootnoteReference"/>
          <w:rFonts w:asciiTheme="majorHAnsi" w:hAnsiTheme="majorHAnsi" w:cs="Segoe UI"/>
          <w:sz w:val="20"/>
          <w:szCs w:val="20"/>
          <w:lang w:val="es-CO"/>
        </w:rPr>
        <w:footnoteReference w:id="11"/>
      </w:r>
      <w:r w:rsidR="008E632E">
        <w:rPr>
          <w:rStyle w:val="normaltextrun"/>
          <w:rFonts w:asciiTheme="majorHAnsi" w:hAnsiTheme="majorHAnsi" w:cs="Segoe UI"/>
          <w:sz w:val="20"/>
          <w:szCs w:val="20"/>
          <w:lang w:val="es-CO"/>
        </w:rPr>
        <w:t>.</w:t>
      </w:r>
    </w:p>
    <w:p w14:paraId="48A2DCF5" w14:textId="77777777" w:rsidR="008E632E" w:rsidRDefault="008E632E"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3F21446B" w14:textId="17BE1102" w:rsidR="008E632E" w:rsidRPr="00DF184F" w:rsidRDefault="008E632E"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El acto se realizará de conformidad con los términos del reconocimiento de responsabilidad señalados en este Acuerdo. La presente medida estará a cargo de la Policía Nacional</w:t>
      </w:r>
      <w:r>
        <w:rPr>
          <w:rStyle w:val="FootnoteReference"/>
          <w:rFonts w:asciiTheme="majorHAnsi" w:hAnsiTheme="majorHAnsi" w:cs="Segoe UI"/>
          <w:sz w:val="20"/>
          <w:szCs w:val="20"/>
          <w:lang w:val="es-CO"/>
        </w:rPr>
        <w:footnoteReference w:id="12"/>
      </w:r>
      <w:r>
        <w:rPr>
          <w:rStyle w:val="normaltextrun"/>
          <w:rFonts w:asciiTheme="majorHAnsi" w:hAnsiTheme="majorHAnsi" w:cs="Segoe UI"/>
          <w:sz w:val="20"/>
          <w:szCs w:val="20"/>
          <w:lang w:val="es-CO"/>
        </w:rPr>
        <w:t>.</w:t>
      </w:r>
    </w:p>
    <w:p w14:paraId="3CE1245F" w14:textId="77777777" w:rsidR="008B7A77" w:rsidRPr="00DF184F" w:rsidRDefault="008B7A77" w:rsidP="00732A6B">
      <w:pPr>
        <w:pStyle w:val="paragraph"/>
        <w:spacing w:before="0" w:beforeAutospacing="0" w:after="0" w:afterAutospacing="0"/>
        <w:ind w:right="720"/>
        <w:jc w:val="both"/>
        <w:textAlignment w:val="baseline"/>
        <w:rPr>
          <w:rStyle w:val="normaltextrun"/>
          <w:rFonts w:asciiTheme="majorHAnsi" w:hAnsiTheme="majorHAnsi" w:cs="Segoe UI"/>
          <w:b/>
          <w:bCs/>
          <w:sz w:val="20"/>
          <w:szCs w:val="20"/>
          <w:lang w:val="es-CO"/>
        </w:rPr>
      </w:pPr>
      <w:bookmarkStart w:id="2" w:name="_Hlk116504106"/>
    </w:p>
    <w:p w14:paraId="47AF590F" w14:textId="518EE85E" w:rsidR="009F4EC7" w:rsidRPr="00DF184F" w:rsidRDefault="008E632E">
      <w:pPr>
        <w:pStyle w:val="paragraph"/>
        <w:numPr>
          <w:ilvl w:val="0"/>
          <w:numId w:val="56"/>
        </w:numPr>
        <w:spacing w:before="0" w:beforeAutospacing="0" w:after="0" w:afterAutospacing="0"/>
        <w:ind w:left="810" w:right="720" w:hanging="90"/>
        <w:jc w:val="both"/>
        <w:textAlignment w:val="baseline"/>
        <w:rPr>
          <w:rStyle w:val="normaltextrun"/>
          <w:rFonts w:asciiTheme="majorHAnsi" w:hAnsiTheme="majorHAnsi" w:cs="Segoe UI"/>
          <w:b/>
          <w:bCs/>
          <w:sz w:val="20"/>
          <w:szCs w:val="20"/>
          <w:lang w:val="es-CO"/>
        </w:rPr>
      </w:pPr>
      <w:r>
        <w:rPr>
          <w:rStyle w:val="normaltextrun"/>
          <w:rFonts w:asciiTheme="majorHAnsi" w:hAnsiTheme="majorHAnsi" w:cs="Segoe UI"/>
          <w:b/>
          <w:bCs/>
          <w:sz w:val="20"/>
          <w:szCs w:val="20"/>
          <w:lang w:val="es-CO"/>
        </w:rPr>
        <w:t>Capacitaciones</w:t>
      </w:r>
      <w:r w:rsidR="009F4EC7" w:rsidRPr="00DF184F">
        <w:rPr>
          <w:rStyle w:val="normaltextrun"/>
          <w:rFonts w:asciiTheme="majorHAnsi" w:hAnsiTheme="majorHAnsi" w:cs="Segoe UI"/>
          <w:b/>
          <w:bCs/>
          <w:sz w:val="20"/>
          <w:szCs w:val="20"/>
          <w:lang w:val="es-CO"/>
        </w:rPr>
        <w:t>:</w:t>
      </w:r>
    </w:p>
    <w:p w14:paraId="2CF86958" w14:textId="77777777" w:rsidR="009F4EC7" w:rsidRPr="00DF184F" w:rsidRDefault="009F4EC7" w:rsidP="00732A6B">
      <w:pPr>
        <w:pStyle w:val="paragraph"/>
        <w:spacing w:before="0" w:beforeAutospacing="0" w:after="0" w:afterAutospacing="0"/>
        <w:ind w:left="2070" w:right="720" w:hanging="630"/>
        <w:jc w:val="both"/>
        <w:textAlignment w:val="baseline"/>
        <w:rPr>
          <w:rStyle w:val="normaltextrun"/>
          <w:rFonts w:asciiTheme="majorHAnsi" w:hAnsiTheme="majorHAnsi" w:cs="Segoe UI"/>
          <w:sz w:val="20"/>
          <w:szCs w:val="20"/>
          <w:lang w:val="es-CO"/>
        </w:rPr>
      </w:pPr>
    </w:p>
    <w:p w14:paraId="744E98C1" w14:textId="337F1FC4" w:rsidR="009F4EC7" w:rsidRPr="00DF184F" w:rsidRDefault="008E632E" w:rsidP="00732A6B">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La Policía Nacional brindará una capacitación amplia y suficiente a los hombres y mujeres de la institución a través de la inclusión del acuerdo de solución amistosa en los cursos de Derechos Humanos y de Derecho Internacional Humanitario, desarrollados por la Dirección de Educación Policial, para prevenir que los hechos como los narrados puedan volver a repetirse</w:t>
      </w:r>
      <w:r w:rsidR="00D8000E">
        <w:rPr>
          <w:rStyle w:val="FootnoteReference"/>
          <w:rFonts w:asciiTheme="majorHAnsi" w:hAnsiTheme="majorHAnsi" w:cs="Segoe UI"/>
          <w:sz w:val="20"/>
          <w:szCs w:val="20"/>
          <w:lang w:val="es-CO"/>
        </w:rPr>
        <w:footnoteReference w:id="13"/>
      </w:r>
      <w:r>
        <w:rPr>
          <w:rStyle w:val="normaltextrun"/>
          <w:rFonts w:asciiTheme="majorHAnsi" w:hAnsiTheme="majorHAnsi" w:cs="Segoe UI"/>
          <w:sz w:val="20"/>
          <w:szCs w:val="20"/>
          <w:lang w:val="es-CO"/>
        </w:rPr>
        <w:t>.</w:t>
      </w:r>
    </w:p>
    <w:bookmarkEnd w:id="2"/>
    <w:p w14:paraId="29651DAC" w14:textId="77777777" w:rsidR="00AE3C00" w:rsidRPr="00D8000E" w:rsidRDefault="00AE3C00"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s-AR"/>
        </w:rPr>
      </w:pPr>
    </w:p>
    <w:p w14:paraId="54F1272C" w14:textId="68791F00" w:rsidR="009F4EC7" w:rsidRPr="00DF184F" w:rsidRDefault="00B2242E" w:rsidP="000C0995">
      <w:pPr>
        <w:pStyle w:val="paragraph"/>
        <w:spacing w:before="0" w:beforeAutospacing="0" w:after="0" w:afterAutospacing="0"/>
        <w:ind w:left="720" w:right="720"/>
        <w:jc w:val="center"/>
        <w:textAlignment w:val="baseline"/>
        <w:rPr>
          <w:rStyle w:val="normaltextrun"/>
          <w:rFonts w:asciiTheme="majorHAnsi" w:hAnsiTheme="majorHAnsi" w:cs="Segoe UI"/>
          <w:b/>
          <w:bCs/>
          <w:sz w:val="20"/>
          <w:szCs w:val="20"/>
          <w:lang w:val="es-CO"/>
        </w:rPr>
      </w:pPr>
      <w:r>
        <w:rPr>
          <w:rStyle w:val="normaltextrun"/>
          <w:rFonts w:asciiTheme="majorHAnsi" w:hAnsiTheme="majorHAnsi" w:cs="Segoe UI"/>
          <w:b/>
          <w:bCs/>
          <w:sz w:val="20"/>
          <w:szCs w:val="20"/>
          <w:lang w:val="es-CO"/>
        </w:rPr>
        <w:t>SEXTA</w:t>
      </w:r>
      <w:r w:rsidR="009F4EC7" w:rsidRPr="00DF184F">
        <w:rPr>
          <w:rStyle w:val="normaltextrun"/>
          <w:rFonts w:asciiTheme="majorHAnsi" w:hAnsiTheme="majorHAnsi" w:cs="Segoe UI"/>
          <w:b/>
          <w:bCs/>
          <w:sz w:val="20"/>
          <w:szCs w:val="20"/>
          <w:lang w:val="es-CO"/>
        </w:rPr>
        <w:t xml:space="preserve"> PARTE: MEDIDAS DE COMPENSACIÓN</w:t>
      </w:r>
    </w:p>
    <w:p w14:paraId="4278A690"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highlight w:val="magenta"/>
          <w:lang w:val="es-CO"/>
        </w:rPr>
      </w:pPr>
    </w:p>
    <w:p w14:paraId="6888122E" w14:textId="42DB8D56" w:rsidR="009F4EC7" w:rsidRPr="00873232" w:rsidRDefault="00B2242E"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Pr>
          <w:rStyle w:val="normaltextrun"/>
          <w:rFonts w:asciiTheme="majorHAnsi" w:hAnsiTheme="majorHAnsi" w:cs="Segoe UI"/>
          <w:sz w:val="20"/>
          <w:szCs w:val="20"/>
          <w:lang w:val="es-CO"/>
        </w:rPr>
        <w:t>El Estado se compromete a que una vez homologado el presente acuerdo de solución amistosa mediante la expedición del informe artículo 49 de la CADH, se dará aplicación a la Ley 288 de 1996, con el propósito de reparar los perjuicios inmateriales de las víctimas reconocidas en el “Caso 14.719 Geovanni Aguirre Soto”, por el cual la entidad encargada de adelantar el trámite de Ley 288 de 1996 será la Policía Nacional de conformidad con lo establecido en el Decreto 507 de 2016”</w:t>
      </w:r>
      <w:r>
        <w:rPr>
          <w:rStyle w:val="FootnoteReference"/>
          <w:rFonts w:asciiTheme="majorHAnsi" w:hAnsiTheme="majorHAnsi" w:cs="Segoe UI"/>
          <w:sz w:val="20"/>
          <w:szCs w:val="20"/>
          <w:lang w:val="es-CO"/>
        </w:rPr>
        <w:footnoteReference w:id="14"/>
      </w:r>
      <w:r w:rsidR="009F50C6">
        <w:rPr>
          <w:rStyle w:val="normaltextrun"/>
          <w:rFonts w:asciiTheme="majorHAnsi" w:hAnsiTheme="majorHAnsi" w:cs="Segoe UI"/>
          <w:sz w:val="20"/>
          <w:szCs w:val="20"/>
          <w:lang w:val="es-CO"/>
        </w:rPr>
        <w:t>.</w:t>
      </w:r>
    </w:p>
    <w:p w14:paraId="472E5CEE" w14:textId="77777777" w:rsidR="009F4EC7" w:rsidRPr="00693B88" w:rsidRDefault="009F4EC7" w:rsidP="000C0995">
      <w:pPr>
        <w:pStyle w:val="paragraph"/>
        <w:spacing w:before="0" w:beforeAutospacing="0" w:after="0" w:afterAutospacing="0"/>
        <w:ind w:left="708" w:right="680"/>
        <w:jc w:val="both"/>
        <w:textAlignment w:val="baseline"/>
        <w:rPr>
          <w:rStyle w:val="normaltextrun"/>
          <w:rFonts w:asciiTheme="majorHAnsi" w:hAnsiTheme="majorHAnsi" w:cs="Segoe UI"/>
          <w:sz w:val="20"/>
          <w:szCs w:val="20"/>
          <w:highlight w:val="green"/>
          <w:lang w:val="es-CO"/>
        </w:rPr>
      </w:pPr>
    </w:p>
    <w:p w14:paraId="58AFF7B7" w14:textId="2AA6023D" w:rsidR="009F4EC7" w:rsidRPr="00DF184F" w:rsidRDefault="00B2242E" w:rsidP="000C0995">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DF184F">
        <w:rPr>
          <w:rStyle w:val="normaltextrun"/>
          <w:rFonts w:asciiTheme="majorHAnsi" w:hAnsiTheme="majorHAnsi" w:cs="Segoe UI"/>
          <w:b/>
          <w:bCs/>
          <w:sz w:val="20"/>
          <w:szCs w:val="20"/>
          <w:lang w:val="es-CO"/>
        </w:rPr>
        <w:t>SÉPTIMA PARTE</w:t>
      </w:r>
      <w:r w:rsidR="009F4EC7" w:rsidRPr="00DF184F">
        <w:rPr>
          <w:rStyle w:val="normaltextrun"/>
          <w:rFonts w:asciiTheme="majorHAnsi" w:hAnsiTheme="majorHAnsi" w:cs="Segoe UI"/>
          <w:b/>
          <w:bCs/>
          <w:sz w:val="20"/>
          <w:szCs w:val="20"/>
          <w:lang w:val="es-CO"/>
        </w:rPr>
        <w:t>: HOMOLOGACIÓN Y SEGUIMIENTO</w:t>
      </w:r>
    </w:p>
    <w:p w14:paraId="71BF1ED7" w14:textId="77777777" w:rsidR="009F4EC7" w:rsidRPr="00DF184F" w:rsidRDefault="009F4EC7" w:rsidP="000C0995">
      <w:pPr>
        <w:pStyle w:val="paragraph"/>
        <w:spacing w:before="0" w:beforeAutospacing="0" w:after="0" w:afterAutospacing="0"/>
        <w:ind w:right="680"/>
        <w:jc w:val="both"/>
        <w:textAlignment w:val="baseline"/>
        <w:rPr>
          <w:rStyle w:val="normaltextrun"/>
          <w:rFonts w:asciiTheme="majorHAnsi" w:hAnsiTheme="majorHAnsi" w:cs="Segoe UI"/>
          <w:sz w:val="20"/>
          <w:szCs w:val="20"/>
          <w:lang w:val="es-CO"/>
        </w:rPr>
      </w:pPr>
    </w:p>
    <w:p w14:paraId="4C0F0582"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Las partes le solicitan a la Comisión Interamericana la homologación del presente Acuerdo y su seguimiento.</w:t>
      </w:r>
    </w:p>
    <w:p w14:paraId="7753192D" w14:textId="77777777"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p>
    <w:p w14:paraId="49F9C217" w14:textId="4CBF62EE" w:rsidR="009F4EC7" w:rsidRPr="00DF184F" w:rsidRDefault="009F4EC7" w:rsidP="000C0995">
      <w:pPr>
        <w:pStyle w:val="paragraph"/>
        <w:spacing w:before="0" w:beforeAutospacing="0" w:after="0" w:afterAutospacing="0"/>
        <w:ind w:left="720" w:right="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Leído como fue este Acuerdo y estando las partes enteradas del alcance y contenido</w:t>
      </w:r>
      <w:r w:rsidRPr="00DF184F">
        <w:rPr>
          <w:rStyle w:val="normaltextrun"/>
          <w:rFonts w:asciiTheme="majorHAnsi" w:hAnsiTheme="majorHAnsi" w:cs="Segoe UI"/>
          <w:sz w:val="20"/>
          <w:szCs w:val="20"/>
          <w:lang w:val="es-CO"/>
        </w:rPr>
        <w:br/>
        <w:t xml:space="preserve">legal del mismo, se firma el </w:t>
      </w:r>
      <w:r w:rsidR="00B2242E">
        <w:rPr>
          <w:rStyle w:val="normaltextrun"/>
          <w:rFonts w:asciiTheme="majorHAnsi" w:hAnsiTheme="majorHAnsi" w:cs="Segoe UI"/>
          <w:sz w:val="20"/>
          <w:szCs w:val="20"/>
          <w:lang w:val="es-CO"/>
        </w:rPr>
        <w:t>25</w:t>
      </w:r>
      <w:r w:rsidR="00595E3E" w:rsidRPr="00DF184F">
        <w:rPr>
          <w:rStyle w:val="normaltextrun"/>
          <w:rFonts w:asciiTheme="majorHAnsi" w:hAnsiTheme="majorHAnsi" w:cs="Segoe UI"/>
          <w:sz w:val="20"/>
          <w:szCs w:val="20"/>
          <w:lang w:val="es-CO"/>
        </w:rPr>
        <w:t xml:space="preserve"> de </w:t>
      </w:r>
      <w:r w:rsidR="00B2242E">
        <w:rPr>
          <w:rStyle w:val="normaltextrun"/>
          <w:rFonts w:asciiTheme="majorHAnsi" w:hAnsiTheme="majorHAnsi" w:cs="Segoe UI"/>
          <w:sz w:val="20"/>
          <w:szCs w:val="20"/>
          <w:lang w:val="es-CO"/>
        </w:rPr>
        <w:t>octubre</w:t>
      </w:r>
      <w:r w:rsidR="00595E3E" w:rsidRPr="00DF184F">
        <w:rPr>
          <w:rStyle w:val="normaltextrun"/>
          <w:rFonts w:asciiTheme="majorHAnsi" w:hAnsiTheme="majorHAnsi" w:cs="Segoe UI"/>
          <w:sz w:val="20"/>
          <w:szCs w:val="20"/>
          <w:lang w:val="es-CO"/>
        </w:rPr>
        <w:t xml:space="preserve"> de 2022</w:t>
      </w:r>
      <w:r w:rsidRPr="00DF184F">
        <w:rPr>
          <w:rStyle w:val="normaltextrun"/>
          <w:rFonts w:asciiTheme="majorHAnsi" w:hAnsiTheme="majorHAnsi" w:cs="Segoe UI"/>
          <w:sz w:val="20"/>
          <w:szCs w:val="20"/>
          <w:lang w:val="es-CO"/>
        </w:rPr>
        <w:t>.</w:t>
      </w:r>
    </w:p>
    <w:p w14:paraId="154D1ECD" w14:textId="465BF09F" w:rsidR="009F4EC7" w:rsidRPr="00DF184F" w:rsidRDefault="009F4EC7"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p>
    <w:p w14:paraId="502AD4E9" w14:textId="77777777" w:rsidR="00F05182" w:rsidRPr="00DF184F" w:rsidRDefault="00F05182" w:rsidP="000C0995">
      <w:pPr>
        <w:pStyle w:val="paragraph"/>
        <w:spacing w:before="0" w:beforeAutospacing="0" w:after="0" w:afterAutospacing="0"/>
        <w:jc w:val="both"/>
        <w:textAlignment w:val="baseline"/>
        <w:rPr>
          <w:rStyle w:val="normaltextrun"/>
          <w:rFonts w:asciiTheme="majorHAnsi" w:hAnsiTheme="majorHAnsi" w:cs="Segoe UI"/>
          <w:sz w:val="20"/>
          <w:szCs w:val="20"/>
          <w:lang w:val="es-CO"/>
        </w:rPr>
      </w:pPr>
    </w:p>
    <w:p w14:paraId="4AA359E4" w14:textId="77777777" w:rsidR="009F4EC7" w:rsidRPr="00DF184F" w:rsidRDefault="009F4EC7"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 xml:space="preserve">IV. </w:t>
      </w:r>
      <w:r w:rsidRPr="00DF184F">
        <w:rPr>
          <w:rStyle w:val="normaltextrun"/>
          <w:rFonts w:asciiTheme="majorHAnsi" w:hAnsiTheme="majorHAnsi" w:cs="Segoe UI"/>
          <w:b/>
          <w:bCs/>
          <w:sz w:val="20"/>
          <w:szCs w:val="20"/>
          <w:lang w:val="es-CO"/>
        </w:rPr>
        <w:tab/>
        <w:t>DETERMINACIÓN DE COMPATIBILIDAD Y CUMPLIMIENTO</w:t>
      </w:r>
    </w:p>
    <w:p w14:paraId="77BC5B3D" w14:textId="77777777" w:rsidR="009F4EC7" w:rsidRPr="00DF184F" w:rsidRDefault="009F4EC7" w:rsidP="000C0995">
      <w:pPr>
        <w:pStyle w:val="paragraph"/>
        <w:spacing w:before="0" w:beforeAutospacing="0" w:after="0" w:afterAutospacing="0"/>
        <w:ind w:left="720" w:firstLine="720"/>
        <w:jc w:val="both"/>
        <w:textAlignment w:val="baseline"/>
        <w:rPr>
          <w:rStyle w:val="normaltextrun"/>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10052415" w14:textId="15159578" w:rsidR="009F4EC7" w:rsidRPr="00DF184F" w:rsidRDefault="009F4EC7" w:rsidP="000E321E">
      <w:pPr>
        <w:pStyle w:val="paragraph"/>
        <w:numPr>
          <w:ilvl w:val="0"/>
          <w:numId w:val="60"/>
        </w:numPr>
        <w:spacing w:before="0" w:beforeAutospacing="0" w:after="0" w:afterAutospacing="0"/>
        <w:ind w:left="0" w:firstLine="720"/>
        <w:jc w:val="both"/>
        <w:textAlignment w:val="baseline"/>
        <w:rPr>
          <w:rFonts w:asciiTheme="majorHAnsi" w:hAnsiTheme="majorHAnsi" w:cs="Segoe UI"/>
          <w:sz w:val="20"/>
          <w:szCs w:val="20"/>
          <w:lang w:val="es-CO"/>
        </w:rPr>
      </w:pPr>
      <w:r w:rsidRPr="00DF184F">
        <w:rPr>
          <w:rStyle w:val="normaltextrun"/>
          <w:rFonts w:asciiTheme="majorHAnsi" w:hAnsiTheme="majorHAnsi" w:cs="Segoe UI"/>
          <w:color w:val="000000"/>
          <w:sz w:val="20"/>
          <w:szCs w:val="20"/>
          <w:lang w:val="es-CO"/>
        </w:rPr>
        <w:t xml:space="preserve">La CIDH reitera que de acuerdo </w:t>
      </w:r>
      <w:r w:rsidR="00C6532F" w:rsidRPr="00DF184F">
        <w:rPr>
          <w:rStyle w:val="normaltextrun"/>
          <w:rFonts w:asciiTheme="majorHAnsi" w:hAnsiTheme="majorHAnsi" w:cs="Segoe UI"/>
          <w:color w:val="000000"/>
          <w:sz w:val="20"/>
          <w:szCs w:val="20"/>
          <w:lang w:val="es-CO"/>
        </w:rPr>
        <w:t xml:space="preserve">con </w:t>
      </w:r>
      <w:r w:rsidRPr="00DF184F">
        <w:rPr>
          <w:rStyle w:val="normaltextrun"/>
          <w:rFonts w:asciiTheme="majorHAnsi" w:hAnsiTheme="majorHAnsi" w:cs="Segoe UI"/>
          <w:color w:val="000000"/>
          <w:sz w:val="20"/>
          <w:szCs w:val="20"/>
          <w:lang w:val="es-CO"/>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F184F">
        <w:rPr>
          <w:rStyle w:val="normaltextrun"/>
          <w:rFonts w:asciiTheme="majorHAnsi" w:hAnsiTheme="majorHAnsi" w:cs="Segoe UI"/>
          <w:i/>
          <w:iCs/>
          <w:color w:val="000000"/>
          <w:sz w:val="20"/>
          <w:szCs w:val="20"/>
          <w:lang w:val="es-CO"/>
        </w:rPr>
        <w:t xml:space="preserve">pacta sunt </w:t>
      </w:r>
      <w:proofErr w:type="spellStart"/>
      <w:r w:rsidRPr="00DF184F">
        <w:rPr>
          <w:rStyle w:val="normaltextrun"/>
          <w:rFonts w:asciiTheme="majorHAnsi" w:hAnsiTheme="majorHAnsi" w:cs="Segoe UI"/>
          <w:i/>
          <w:iCs/>
          <w:color w:val="000000"/>
          <w:sz w:val="20"/>
          <w:szCs w:val="20"/>
          <w:lang w:val="es-CO"/>
        </w:rPr>
        <w:t>servanda</w:t>
      </w:r>
      <w:proofErr w:type="spellEnd"/>
      <w:r w:rsidRPr="00DF184F">
        <w:rPr>
          <w:rStyle w:val="normaltextrun"/>
          <w:rFonts w:asciiTheme="majorHAnsi" w:hAnsiTheme="majorHAnsi" w:cs="Segoe UI"/>
          <w:color w:val="000000"/>
          <w:sz w:val="20"/>
          <w:szCs w:val="20"/>
          <w:lang w:val="es-CO"/>
        </w:rPr>
        <w:t>, por el cual los Estados deben cumplir de buena fe las obligaciones asumidas en los tratados</w:t>
      </w:r>
      <w:r w:rsidRPr="00DF184F">
        <w:rPr>
          <w:rStyle w:val="FootnoteReference"/>
          <w:rFonts w:asciiTheme="majorHAnsi" w:hAnsiTheme="majorHAnsi" w:cs="Segoe UI"/>
          <w:color w:val="000000"/>
          <w:sz w:val="20"/>
          <w:szCs w:val="20"/>
          <w:lang w:val="es-CO"/>
        </w:rPr>
        <w:footnoteReference w:id="15"/>
      </w:r>
      <w:r w:rsidRPr="00DF184F">
        <w:rPr>
          <w:rStyle w:val="normaltextrun"/>
          <w:rFonts w:asciiTheme="majorHAnsi" w:hAnsiTheme="majorHAnsi" w:cs="Segoe UI"/>
          <w:color w:val="000000"/>
          <w:sz w:val="20"/>
          <w:szCs w:val="20"/>
          <w:lang w:val="es-CO"/>
        </w:rPr>
        <w:t xml:space="preserve">. </w:t>
      </w:r>
      <w:r w:rsidR="00302B57" w:rsidRPr="00DF184F">
        <w:rPr>
          <w:rStyle w:val="normaltextrun"/>
          <w:rFonts w:asciiTheme="majorHAnsi" w:hAnsiTheme="majorHAnsi" w:cs="Segoe UI"/>
          <w:color w:val="000000"/>
          <w:sz w:val="20"/>
          <w:szCs w:val="20"/>
          <w:lang w:val="es-CO"/>
        </w:rPr>
        <w:t xml:space="preserve">La Comisión también </w:t>
      </w:r>
      <w:r w:rsidRPr="00DF184F">
        <w:rPr>
          <w:rStyle w:val="normaltextrun"/>
          <w:rFonts w:asciiTheme="majorHAnsi" w:hAnsiTheme="majorHAnsi" w:cs="Segoe UI"/>
          <w:color w:val="000000"/>
          <w:sz w:val="20"/>
          <w:szCs w:val="20"/>
          <w:lang w:val="es-CO"/>
        </w:rPr>
        <w:t>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r w:rsidRPr="00DF184F">
        <w:rPr>
          <w:rStyle w:val="eop"/>
          <w:rFonts w:asciiTheme="majorHAnsi" w:hAnsiTheme="majorHAnsi" w:cs="Segoe UI"/>
          <w:color w:val="000000"/>
          <w:sz w:val="20"/>
          <w:szCs w:val="20"/>
          <w:lang w:val="es-CO"/>
        </w:rPr>
        <w:t> </w:t>
      </w:r>
    </w:p>
    <w:p w14:paraId="3045E2EA" w14:textId="77777777" w:rsidR="009F4EC7" w:rsidRPr="00DF184F" w:rsidRDefault="009F4EC7" w:rsidP="00844B96">
      <w:pPr>
        <w:pStyle w:val="paragraph"/>
        <w:spacing w:before="0" w:beforeAutospacing="0" w:after="0" w:afterAutospacing="0"/>
        <w:ind w:firstLine="630"/>
        <w:jc w:val="both"/>
        <w:textAlignment w:val="baseline"/>
        <w:rPr>
          <w:rFonts w:asciiTheme="majorHAnsi" w:hAnsiTheme="majorHAnsi" w:cs="Segoe UI"/>
          <w:sz w:val="20"/>
          <w:szCs w:val="20"/>
          <w:lang w:val="es-CO"/>
        </w:rPr>
      </w:pPr>
    </w:p>
    <w:p w14:paraId="041F0813" w14:textId="541D1328" w:rsidR="009F4EC7" w:rsidRPr="00DF184F" w:rsidRDefault="009F4EC7" w:rsidP="000E321E">
      <w:pPr>
        <w:pStyle w:val="paragraph"/>
        <w:numPr>
          <w:ilvl w:val="0"/>
          <w:numId w:val="60"/>
        </w:numPr>
        <w:spacing w:before="0" w:beforeAutospacing="0" w:after="0" w:afterAutospacing="0"/>
        <w:ind w:left="0" w:firstLine="630"/>
        <w:jc w:val="both"/>
        <w:textAlignment w:val="baseline"/>
        <w:rPr>
          <w:rStyle w:val="eop"/>
          <w:rFonts w:asciiTheme="majorHAnsi" w:hAnsiTheme="majorHAnsi" w:cs="Segoe UI"/>
          <w:sz w:val="20"/>
          <w:szCs w:val="20"/>
          <w:lang w:val="es-CO"/>
        </w:rPr>
      </w:pPr>
      <w:r w:rsidRPr="00DF184F">
        <w:rPr>
          <w:rStyle w:val="normaltextrun"/>
          <w:rFonts w:asciiTheme="majorHAnsi" w:hAnsiTheme="majorHAnsi" w:cs="Segoe U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r w:rsidRPr="00DF184F">
        <w:rPr>
          <w:rStyle w:val="eop"/>
          <w:rFonts w:asciiTheme="majorHAnsi" w:hAnsiTheme="majorHAnsi" w:cs="Segoe UI"/>
          <w:sz w:val="20"/>
          <w:szCs w:val="20"/>
          <w:lang w:val="es-CO"/>
        </w:rPr>
        <w:t> </w:t>
      </w:r>
    </w:p>
    <w:p w14:paraId="358564F2" w14:textId="77777777" w:rsidR="009F4EC7" w:rsidRPr="00DF184F" w:rsidRDefault="009F4EC7" w:rsidP="00844B96">
      <w:pPr>
        <w:pStyle w:val="paragraph"/>
        <w:spacing w:before="0" w:beforeAutospacing="0" w:after="0" w:afterAutospacing="0"/>
        <w:ind w:firstLine="630"/>
        <w:jc w:val="both"/>
        <w:textAlignment w:val="baseline"/>
        <w:rPr>
          <w:rStyle w:val="eop"/>
          <w:rFonts w:asciiTheme="majorHAnsi" w:hAnsiTheme="majorHAnsi" w:cs="Segoe UI"/>
          <w:sz w:val="20"/>
          <w:szCs w:val="20"/>
          <w:lang w:val="es-CO"/>
        </w:rPr>
      </w:pPr>
    </w:p>
    <w:p w14:paraId="597E598D" w14:textId="67B19E59" w:rsidR="009F4EC7" w:rsidRPr="00DF184F" w:rsidRDefault="009F4EC7" w:rsidP="000E321E">
      <w:pPr>
        <w:pStyle w:val="paragraph"/>
        <w:numPr>
          <w:ilvl w:val="0"/>
          <w:numId w:val="60"/>
        </w:numPr>
        <w:spacing w:before="0" w:beforeAutospacing="0" w:after="0" w:afterAutospacing="0"/>
        <w:ind w:left="0" w:firstLine="630"/>
        <w:jc w:val="both"/>
        <w:textAlignment w:val="baseline"/>
        <w:rPr>
          <w:rStyle w:val="eop"/>
          <w:rFonts w:asciiTheme="majorHAnsi" w:hAnsiTheme="majorHAnsi" w:cs="Segoe UI"/>
          <w:sz w:val="20"/>
          <w:szCs w:val="20"/>
          <w:lang w:val="es-CO"/>
        </w:rPr>
      </w:pPr>
      <w:r w:rsidRPr="00DF184F">
        <w:rPr>
          <w:rStyle w:val="eop"/>
          <w:rFonts w:asciiTheme="majorHAnsi" w:hAnsiTheme="majorHAnsi" w:cs="Segoe UI"/>
          <w:sz w:val="20"/>
          <w:szCs w:val="20"/>
          <w:lang w:val="es-CO"/>
        </w:rPr>
        <w:t xml:space="preserve">De conformidad </w:t>
      </w:r>
      <w:r w:rsidR="005F294B" w:rsidRPr="00DF184F">
        <w:rPr>
          <w:rFonts w:asciiTheme="majorHAnsi" w:eastAsia="MS Mincho" w:hAnsiTheme="majorHAnsi" w:cstheme="minorHAnsi"/>
          <w:color w:val="000000" w:themeColor="text1"/>
          <w:sz w:val="20"/>
          <w:szCs w:val="20"/>
          <w:lang w:val="es-CO"/>
        </w:rPr>
        <w:t xml:space="preserve">al acuerdo suscrito entre las partes mediante el cual solicitaron a la Comisión la homologación del acuerdo de solución amistosa contemplado en el artículo 49 de la Convención Americana, </w:t>
      </w:r>
      <w:r w:rsidR="00E0232D" w:rsidRPr="00DF184F">
        <w:rPr>
          <w:rStyle w:val="eop"/>
          <w:rFonts w:asciiTheme="majorHAnsi" w:hAnsiTheme="majorHAnsi" w:cs="Segoe UI"/>
          <w:sz w:val="20"/>
          <w:szCs w:val="20"/>
          <w:lang w:val="es-CO"/>
        </w:rPr>
        <w:t xml:space="preserve">y tomando en consideración </w:t>
      </w:r>
      <w:r w:rsidR="00FF0648" w:rsidRPr="00DF184F">
        <w:rPr>
          <w:rStyle w:val="eop"/>
          <w:rFonts w:asciiTheme="majorHAnsi" w:hAnsiTheme="majorHAnsi" w:cs="Segoe UI"/>
          <w:sz w:val="20"/>
          <w:szCs w:val="20"/>
          <w:lang w:val="es-CO"/>
        </w:rPr>
        <w:t xml:space="preserve">la solicitud de las </w:t>
      </w:r>
      <w:r w:rsidR="00FF0648" w:rsidRPr="007F2944">
        <w:rPr>
          <w:rStyle w:val="eop"/>
          <w:rFonts w:asciiTheme="majorHAnsi" w:hAnsiTheme="majorHAnsi" w:cs="Segoe UI"/>
          <w:sz w:val="20"/>
          <w:szCs w:val="20"/>
          <w:lang w:val="es-CO"/>
        </w:rPr>
        <w:t xml:space="preserve">partes del </w:t>
      </w:r>
      <w:r w:rsidR="00436FCB" w:rsidRPr="007F2944">
        <w:rPr>
          <w:rStyle w:val="eop"/>
          <w:rFonts w:asciiTheme="majorHAnsi" w:hAnsiTheme="majorHAnsi" w:cs="Segoe UI"/>
          <w:sz w:val="20"/>
          <w:szCs w:val="20"/>
          <w:lang w:val="es-CO"/>
        </w:rPr>
        <w:t>1</w:t>
      </w:r>
      <w:r w:rsidR="00F435CA" w:rsidRPr="007F2944">
        <w:rPr>
          <w:rStyle w:val="eop"/>
          <w:rFonts w:asciiTheme="majorHAnsi" w:hAnsiTheme="majorHAnsi" w:cs="Segoe UI"/>
          <w:sz w:val="20"/>
          <w:szCs w:val="20"/>
          <w:lang w:val="es-CO"/>
        </w:rPr>
        <w:t>4</w:t>
      </w:r>
      <w:r w:rsidR="00FF0648" w:rsidRPr="007F2944">
        <w:rPr>
          <w:rStyle w:val="eop"/>
          <w:rFonts w:asciiTheme="majorHAnsi" w:hAnsiTheme="majorHAnsi" w:cs="Segoe UI"/>
          <w:sz w:val="20"/>
          <w:szCs w:val="20"/>
          <w:lang w:val="es-CO"/>
        </w:rPr>
        <w:t xml:space="preserve"> de</w:t>
      </w:r>
      <w:r w:rsidR="00F435CA" w:rsidRPr="007F2944">
        <w:rPr>
          <w:rStyle w:val="eop"/>
          <w:rFonts w:asciiTheme="majorHAnsi" w:hAnsiTheme="majorHAnsi" w:cs="Segoe UI"/>
          <w:sz w:val="20"/>
          <w:szCs w:val="20"/>
          <w:lang w:val="es-CO"/>
        </w:rPr>
        <w:t xml:space="preserve"> marzo</w:t>
      </w:r>
      <w:r w:rsidR="00FF0648" w:rsidRPr="007F2944">
        <w:rPr>
          <w:rStyle w:val="eop"/>
          <w:rFonts w:asciiTheme="majorHAnsi" w:hAnsiTheme="majorHAnsi" w:cs="Segoe UI"/>
          <w:sz w:val="20"/>
          <w:szCs w:val="20"/>
          <w:lang w:val="es-CO"/>
        </w:rPr>
        <w:t xml:space="preserve"> de </w:t>
      </w:r>
      <w:r w:rsidR="00845C64" w:rsidRPr="007F2944">
        <w:rPr>
          <w:rStyle w:val="eop"/>
          <w:rFonts w:asciiTheme="majorHAnsi" w:hAnsiTheme="majorHAnsi" w:cs="Segoe UI"/>
          <w:sz w:val="20"/>
          <w:szCs w:val="20"/>
          <w:lang w:val="es-CO"/>
        </w:rPr>
        <w:t>202</w:t>
      </w:r>
      <w:r w:rsidR="00AE3C00" w:rsidRPr="007F2944">
        <w:rPr>
          <w:rStyle w:val="eop"/>
          <w:rFonts w:asciiTheme="majorHAnsi" w:hAnsiTheme="majorHAnsi" w:cs="Segoe UI"/>
          <w:sz w:val="20"/>
          <w:szCs w:val="20"/>
          <w:lang w:val="es-CO"/>
        </w:rPr>
        <w:t>3</w:t>
      </w:r>
      <w:r w:rsidR="00845C64" w:rsidRPr="007F2944">
        <w:rPr>
          <w:rStyle w:val="eop"/>
          <w:rFonts w:asciiTheme="majorHAnsi" w:hAnsiTheme="majorHAnsi" w:cs="Segoe UI"/>
          <w:sz w:val="20"/>
          <w:szCs w:val="20"/>
          <w:lang w:val="es-CO"/>
        </w:rPr>
        <w:t xml:space="preserve"> </w:t>
      </w:r>
      <w:r w:rsidR="00FF0648" w:rsidRPr="007F2944">
        <w:rPr>
          <w:rStyle w:val="eop"/>
          <w:rFonts w:asciiTheme="majorHAnsi" w:hAnsiTheme="majorHAnsi" w:cs="Segoe UI"/>
          <w:sz w:val="20"/>
          <w:szCs w:val="20"/>
          <w:lang w:val="es-CO"/>
        </w:rPr>
        <w:t>para</w:t>
      </w:r>
      <w:r w:rsidR="00FF0648" w:rsidRPr="00DF184F">
        <w:rPr>
          <w:rStyle w:val="eop"/>
          <w:rFonts w:asciiTheme="majorHAnsi" w:hAnsiTheme="majorHAnsi" w:cs="Segoe UI"/>
          <w:sz w:val="20"/>
          <w:szCs w:val="20"/>
          <w:lang w:val="es-CO"/>
        </w:rPr>
        <w:t xml:space="preserve"> avanzar por esta vía</w:t>
      </w:r>
      <w:r w:rsidR="006E3172" w:rsidRPr="00DF184F">
        <w:rPr>
          <w:rStyle w:val="eop"/>
          <w:rFonts w:asciiTheme="majorHAnsi" w:hAnsiTheme="majorHAnsi" w:cs="Segoe UI"/>
          <w:sz w:val="20"/>
          <w:szCs w:val="20"/>
          <w:lang w:val="es-CO"/>
        </w:rPr>
        <w:t xml:space="preserve">, </w:t>
      </w:r>
      <w:r w:rsidR="00845C64" w:rsidRPr="00DF184F">
        <w:rPr>
          <w:rFonts w:asciiTheme="majorHAnsi" w:eastAsia="MS Mincho" w:hAnsiTheme="majorHAnsi" w:cstheme="minorHAnsi"/>
          <w:color w:val="000000" w:themeColor="text1"/>
          <w:sz w:val="20"/>
          <w:szCs w:val="20"/>
          <w:lang w:val="es-CO"/>
        </w:rPr>
        <w:t>corresponde en este momento valorar el cumplimiento de los compromisos establecidos en este instrumento</w:t>
      </w:r>
      <w:r w:rsidRPr="00DF184F">
        <w:rPr>
          <w:rStyle w:val="eop"/>
          <w:rFonts w:asciiTheme="majorHAnsi" w:hAnsiTheme="majorHAnsi" w:cs="Segoe UI"/>
          <w:sz w:val="20"/>
          <w:szCs w:val="20"/>
          <w:lang w:val="es-CO"/>
        </w:rPr>
        <w:t>.</w:t>
      </w:r>
    </w:p>
    <w:p w14:paraId="5F3E548E" w14:textId="77777777" w:rsidR="009F4EC7" w:rsidRPr="00DF184F" w:rsidRDefault="009F4EC7" w:rsidP="00844B96">
      <w:pPr>
        <w:pStyle w:val="paragraph"/>
        <w:spacing w:before="0" w:beforeAutospacing="0" w:after="0" w:afterAutospacing="0"/>
        <w:ind w:firstLine="630"/>
        <w:jc w:val="both"/>
        <w:textAlignment w:val="baseline"/>
        <w:rPr>
          <w:rStyle w:val="eop"/>
          <w:rFonts w:asciiTheme="majorHAnsi" w:hAnsiTheme="majorHAnsi" w:cs="Segoe UI"/>
          <w:sz w:val="20"/>
          <w:szCs w:val="20"/>
          <w:lang w:val="es-CO"/>
        </w:rPr>
      </w:pPr>
    </w:p>
    <w:p w14:paraId="3FB10202" w14:textId="4FFDAAB7" w:rsidR="00553AB5" w:rsidRDefault="00652F5E" w:rsidP="000E321E">
      <w:pPr>
        <w:pStyle w:val="paragraph"/>
        <w:numPr>
          <w:ilvl w:val="0"/>
          <w:numId w:val="60"/>
        </w:numPr>
        <w:spacing w:before="0" w:beforeAutospacing="0" w:after="0" w:afterAutospacing="0"/>
        <w:ind w:left="0" w:firstLine="630"/>
        <w:jc w:val="both"/>
        <w:textAlignment w:val="baseline"/>
        <w:rPr>
          <w:rStyle w:val="normaltextrun"/>
          <w:rFonts w:asciiTheme="majorHAnsi" w:eastAsiaTheme="minorHAnsi" w:hAnsiTheme="majorHAnsi" w:cs="Cambria"/>
          <w:color w:val="000000"/>
          <w:sz w:val="20"/>
          <w:szCs w:val="20"/>
          <w:lang w:val="es-CO" w:eastAsia="en-US"/>
        </w:rPr>
      </w:pPr>
      <w:r w:rsidRPr="00DF184F">
        <w:rPr>
          <w:rFonts w:asciiTheme="majorHAnsi" w:eastAsiaTheme="minorHAnsi" w:hAnsiTheme="majorHAnsi" w:cs="Cambria"/>
          <w:color w:val="000000"/>
          <w:sz w:val="20"/>
          <w:szCs w:val="20"/>
          <w:lang w:val="es-CO" w:eastAsia="en-US"/>
        </w:rPr>
        <w:t xml:space="preserve">La Comisión Interamericana considera que las </w:t>
      </w:r>
      <w:proofErr w:type="gramStart"/>
      <w:r w:rsidRPr="00DF184F">
        <w:rPr>
          <w:rFonts w:asciiTheme="majorHAnsi" w:eastAsiaTheme="minorHAnsi" w:hAnsiTheme="majorHAnsi" w:cs="Cambria"/>
          <w:color w:val="000000"/>
          <w:sz w:val="20"/>
          <w:szCs w:val="20"/>
          <w:lang w:val="es-CO" w:eastAsia="en-US"/>
        </w:rPr>
        <w:t>cláusulas</w:t>
      </w:r>
      <w:r w:rsidR="008E5850">
        <w:rPr>
          <w:rFonts w:asciiTheme="majorHAnsi" w:eastAsiaTheme="minorHAnsi" w:hAnsiTheme="majorHAnsi" w:cs="Cambria"/>
          <w:color w:val="000000"/>
          <w:sz w:val="20"/>
          <w:szCs w:val="20"/>
          <w:lang w:val="es-CO" w:eastAsia="en-US"/>
        </w:rPr>
        <w:t xml:space="preserve"> </w:t>
      </w:r>
      <w:r w:rsidRPr="00DF184F">
        <w:rPr>
          <w:rFonts w:asciiTheme="majorHAnsi" w:eastAsiaTheme="minorHAnsi" w:hAnsiTheme="majorHAnsi" w:cs="Cambria"/>
          <w:color w:val="000000"/>
          <w:sz w:val="20"/>
          <w:szCs w:val="20"/>
          <w:lang w:val="es-CO" w:eastAsia="en-US"/>
        </w:rPr>
        <w:t>primera</w:t>
      </w:r>
      <w:proofErr w:type="gramEnd"/>
      <w:r w:rsidRPr="00DF184F">
        <w:rPr>
          <w:rFonts w:asciiTheme="majorHAnsi" w:eastAsiaTheme="minorHAnsi" w:hAnsiTheme="majorHAnsi" w:cs="Cambria"/>
          <w:color w:val="000000"/>
          <w:sz w:val="20"/>
          <w:szCs w:val="20"/>
          <w:lang w:val="es-CO" w:eastAsia="en-US"/>
        </w:rPr>
        <w:t xml:space="preserve"> (Conceptos), segunda (Antecedentes ante el Sistema Interamericano de Derechos Humanos), tercera (Beneficiari</w:t>
      </w:r>
      <w:r w:rsidR="00F435CA">
        <w:rPr>
          <w:rFonts w:asciiTheme="majorHAnsi" w:eastAsiaTheme="minorHAnsi" w:hAnsiTheme="majorHAnsi" w:cs="Cambria"/>
          <w:color w:val="000000"/>
          <w:sz w:val="20"/>
          <w:szCs w:val="20"/>
          <w:lang w:val="es-CO" w:eastAsia="en-US"/>
        </w:rPr>
        <w:t>os y Beneficiarias</w:t>
      </w:r>
      <w:r w:rsidRPr="00DF184F">
        <w:rPr>
          <w:rFonts w:asciiTheme="majorHAnsi" w:eastAsiaTheme="minorHAnsi" w:hAnsiTheme="majorHAnsi" w:cs="Cambria"/>
          <w:color w:val="000000"/>
          <w:sz w:val="20"/>
          <w:szCs w:val="20"/>
          <w:lang w:val="es-CO" w:eastAsia="en-US"/>
        </w:rPr>
        <w:t>)</w:t>
      </w:r>
      <w:r w:rsidR="00F05182" w:rsidRPr="00DF184F">
        <w:rPr>
          <w:rFonts w:asciiTheme="majorHAnsi" w:eastAsiaTheme="minorHAnsi" w:hAnsiTheme="majorHAnsi" w:cs="Cambria"/>
          <w:color w:val="000000"/>
          <w:sz w:val="20"/>
          <w:szCs w:val="20"/>
          <w:lang w:val="es-CO" w:eastAsia="en-US"/>
        </w:rPr>
        <w:t>,</w:t>
      </w:r>
      <w:r w:rsidRPr="00DF184F">
        <w:rPr>
          <w:rFonts w:asciiTheme="majorHAnsi" w:eastAsiaTheme="minorHAnsi" w:hAnsiTheme="majorHAnsi" w:cs="Cambria"/>
          <w:color w:val="000000"/>
          <w:sz w:val="20"/>
          <w:szCs w:val="20"/>
          <w:lang w:val="es-CO" w:eastAsia="en-US"/>
        </w:rPr>
        <w:t xml:space="preserve"> </w:t>
      </w:r>
      <w:r w:rsidR="00436FCB" w:rsidRPr="00DF184F">
        <w:rPr>
          <w:rFonts w:asciiTheme="majorHAnsi" w:eastAsiaTheme="minorHAnsi" w:hAnsiTheme="majorHAnsi" w:cs="Cambria"/>
          <w:color w:val="000000"/>
          <w:sz w:val="20"/>
          <w:szCs w:val="20"/>
          <w:lang w:val="es-CO" w:eastAsia="en-US"/>
        </w:rPr>
        <w:t xml:space="preserve">y </w:t>
      </w:r>
      <w:r w:rsidRPr="00DF184F">
        <w:rPr>
          <w:rFonts w:asciiTheme="majorHAnsi" w:eastAsiaTheme="minorHAnsi" w:hAnsiTheme="majorHAnsi" w:cs="Cambria"/>
          <w:color w:val="000000"/>
          <w:sz w:val="20"/>
          <w:szCs w:val="20"/>
          <w:lang w:val="es-CO" w:eastAsia="en-US"/>
        </w:rPr>
        <w:t>cuarta (Reconocimiento de responsabilidad)</w:t>
      </w:r>
      <w:r w:rsidR="00F05182" w:rsidRPr="00DF184F">
        <w:rPr>
          <w:rFonts w:asciiTheme="majorHAnsi" w:eastAsiaTheme="minorHAnsi" w:hAnsiTheme="majorHAnsi" w:cs="Cambria"/>
          <w:color w:val="000000"/>
          <w:sz w:val="20"/>
          <w:szCs w:val="20"/>
          <w:lang w:val="es-CO" w:eastAsia="en-US"/>
        </w:rPr>
        <w:t xml:space="preserve"> </w:t>
      </w:r>
      <w:r w:rsidRPr="00DF184F">
        <w:rPr>
          <w:rFonts w:asciiTheme="majorHAnsi" w:eastAsiaTheme="minorHAnsi" w:hAnsiTheme="majorHAnsi" w:cs="Cambria"/>
          <w:color w:val="000000"/>
          <w:sz w:val="20"/>
          <w:szCs w:val="20"/>
          <w:lang w:val="es-CO" w:eastAsia="en-US"/>
        </w:rPr>
        <w:t>del acuerdo son de carácter declarativo, por lo que no corresponde supervisar su cumplimiento. Al respecto, la Comisión valora la cláusula declarativa cuarta, en la cual el Estado colombiano reconoce su responsabilidad internacional por la violación de los derechos consagrados en los</w:t>
      </w:r>
      <w:r w:rsidR="005312E7">
        <w:rPr>
          <w:rFonts w:asciiTheme="majorHAnsi" w:eastAsiaTheme="minorHAnsi" w:hAnsiTheme="majorHAnsi" w:cs="Cambria"/>
          <w:color w:val="000000"/>
          <w:sz w:val="20"/>
          <w:szCs w:val="20"/>
          <w:lang w:val="es-CO" w:eastAsia="en-US"/>
        </w:rPr>
        <w:t xml:space="preserve"> artículos</w:t>
      </w:r>
      <w:r w:rsidRPr="00DF184F">
        <w:rPr>
          <w:rFonts w:asciiTheme="majorHAnsi" w:eastAsiaTheme="minorHAnsi" w:hAnsiTheme="majorHAnsi" w:cs="Cambria"/>
          <w:color w:val="000000"/>
          <w:sz w:val="20"/>
          <w:szCs w:val="20"/>
          <w:lang w:val="es-CO" w:eastAsia="en-US"/>
        </w:rPr>
        <w:t xml:space="preserve"> </w:t>
      </w:r>
      <w:r w:rsidR="005312E7" w:rsidRPr="004A3280">
        <w:rPr>
          <w:rStyle w:val="normaltextrun"/>
          <w:rFonts w:asciiTheme="majorHAnsi" w:hAnsiTheme="majorHAnsi" w:cs="Segoe UI"/>
          <w:color w:val="000000"/>
          <w:sz w:val="20"/>
          <w:szCs w:val="20"/>
          <w:lang w:val="es-CO"/>
        </w:rPr>
        <w:t>3 (personalidad jurídica), 4</w:t>
      </w:r>
      <w:r w:rsidR="00553AB5">
        <w:rPr>
          <w:rStyle w:val="normaltextrun"/>
          <w:rFonts w:asciiTheme="majorHAnsi" w:hAnsiTheme="majorHAnsi" w:cs="Segoe UI"/>
          <w:color w:val="000000"/>
          <w:sz w:val="20"/>
          <w:szCs w:val="20"/>
          <w:lang w:val="es-CO"/>
        </w:rPr>
        <w:t xml:space="preserve"> </w:t>
      </w:r>
      <w:r w:rsidR="005312E7" w:rsidRPr="004A3280">
        <w:rPr>
          <w:rStyle w:val="normaltextrun"/>
          <w:rFonts w:asciiTheme="majorHAnsi" w:hAnsiTheme="majorHAnsi" w:cs="Segoe UI"/>
          <w:color w:val="000000"/>
          <w:sz w:val="20"/>
          <w:szCs w:val="20"/>
          <w:lang w:val="es-CO"/>
        </w:rPr>
        <w:t>(vida), 5 (integridad personal), 7 (libertad personal), 8 (garantías judiciales) y 25 (protección judicial) de la Convención Americana en relación con sus artículos 1.1. (obligación de respetar los derechos) y 2(deber de adoptar disposiciones de derecho interno);</w:t>
      </w:r>
      <w:r w:rsidR="00553AB5">
        <w:rPr>
          <w:rStyle w:val="normaltextrun"/>
          <w:rFonts w:asciiTheme="majorHAnsi" w:hAnsiTheme="majorHAnsi" w:cs="Segoe UI"/>
          <w:color w:val="000000"/>
          <w:sz w:val="20"/>
          <w:szCs w:val="20"/>
          <w:lang w:val="es-CO"/>
        </w:rPr>
        <w:t xml:space="preserve"> de los</w:t>
      </w:r>
      <w:r w:rsidR="005312E7" w:rsidRPr="004A3280">
        <w:rPr>
          <w:rStyle w:val="normaltextrun"/>
          <w:rFonts w:asciiTheme="majorHAnsi" w:hAnsiTheme="majorHAnsi" w:cs="Segoe UI"/>
          <w:color w:val="000000"/>
          <w:sz w:val="20"/>
          <w:szCs w:val="20"/>
          <w:lang w:val="es-CO"/>
        </w:rPr>
        <w:t xml:space="preserve"> artículos 1 y 6 de la Convención Interamericana para Prevenir y Sancionar la Tortura; y </w:t>
      </w:r>
      <w:r w:rsidR="00553AB5">
        <w:rPr>
          <w:rStyle w:val="normaltextrun"/>
          <w:rFonts w:asciiTheme="majorHAnsi" w:hAnsiTheme="majorHAnsi" w:cs="Segoe UI"/>
          <w:color w:val="000000"/>
          <w:sz w:val="20"/>
          <w:szCs w:val="20"/>
          <w:lang w:val="es-CO"/>
        </w:rPr>
        <w:t xml:space="preserve">del </w:t>
      </w:r>
      <w:r w:rsidR="005312E7" w:rsidRPr="004A3280">
        <w:rPr>
          <w:rStyle w:val="normaltextrun"/>
          <w:rFonts w:asciiTheme="majorHAnsi" w:hAnsiTheme="majorHAnsi" w:cs="Segoe UI"/>
          <w:color w:val="000000"/>
          <w:sz w:val="20"/>
          <w:szCs w:val="20"/>
          <w:lang w:val="es-CO"/>
        </w:rPr>
        <w:t>artículo I de la Convención Interamericana sobre Desaparición Forzada de Personas</w:t>
      </w:r>
      <w:r w:rsidR="005312E7" w:rsidRPr="00DF184F">
        <w:rPr>
          <w:rStyle w:val="normaltextrun"/>
          <w:rFonts w:asciiTheme="majorHAnsi" w:hAnsiTheme="majorHAnsi" w:cs="Segoe UI"/>
          <w:color w:val="000000"/>
          <w:sz w:val="20"/>
          <w:szCs w:val="20"/>
          <w:lang w:val="es-CO"/>
        </w:rPr>
        <w:t xml:space="preserve"> en perjuicio de </w:t>
      </w:r>
      <w:r w:rsidR="005312E7">
        <w:rPr>
          <w:rStyle w:val="normaltextrun"/>
          <w:rFonts w:asciiTheme="majorHAnsi" w:hAnsiTheme="majorHAnsi" w:cs="Segoe UI"/>
          <w:color w:val="000000"/>
          <w:sz w:val="20"/>
          <w:szCs w:val="20"/>
          <w:lang w:val="es-CO"/>
        </w:rPr>
        <w:t>Geovanni Aguirre Soto</w:t>
      </w:r>
      <w:r w:rsidR="005312E7" w:rsidRPr="002F31D6">
        <w:rPr>
          <w:rStyle w:val="normaltextrun"/>
          <w:rFonts w:asciiTheme="majorHAnsi" w:hAnsiTheme="majorHAnsi" w:cs="Segoe UI"/>
          <w:color w:val="000000"/>
          <w:sz w:val="20"/>
          <w:szCs w:val="20"/>
          <w:lang w:val="es-CO"/>
        </w:rPr>
        <w:t xml:space="preserve"> y su familia</w:t>
      </w:r>
      <w:r w:rsidR="00320CBD" w:rsidRPr="00DF184F">
        <w:rPr>
          <w:rStyle w:val="normaltextrun"/>
          <w:rFonts w:asciiTheme="majorHAnsi" w:hAnsiTheme="majorHAnsi" w:cs="Segoe UI"/>
          <w:color w:val="000000"/>
          <w:sz w:val="20"/>
          <w:szCs w:val="20"/>
          <w:lang w:val="es-CO"/>
        </w:rPr>
        <w:t>.</w:t>
      </w:r>
    </w:p>
    <w:p w14:paraId="04A6D122" w14:textId="77777777" w:rsidR="00553AB5" w:rsidRDefault="00553AB5" w:rsidP="00553AB5">
      <w:pPr>
        <w:pStyle w:val="ListParagraph"/>
        <w:rPr>
          <w:rStyle w:val="normaltextrun"/>
          <w:rFonts w:asciiTheme="majorHAnsi" w:hAnsiTheme="majorHAnsi" w:cs="Segoe UI"/>
          <w:sz w:val="20"/>
          <w:szCs w:val="20"/>
          <w:lang w:val="es-CO"/>
        </w:rPr>
      </w:pPr>
    </w:p>
    <w:p w14:paraId="2DF60319" w14:textId="752E3B1C" w:rsidR="009F4EC7" w:rsidRPr="00553AB5" w:rsidRDefault="00DD39DF" w:rsidP="000E321E">
      <w:pPr>
        <w:pStyle w:val="paragraph"/>
        <w:numPr>
          <w:ilvl w:val="0"/>
          <w:numId w:val="60"/>
        </w:numPr>
        <w:spacing w:before="0" w:beforeAutospacing="0" w:after="0" w:afterAutospacing="0"/>
        <w:ind w:left="0" w:firstLine="630"/>
        <w:jc w:val="both"/>
        <w:textAlignment w:val="baseline"/>
        <w:rPr>
          <w:rFonts w:asciiTheme="majorHAnsi" w:eastAsiaTheme="minorHAnsi" w:hAnsiTheme="majorHAnsi" w:cs="Cambria"/>
          <w:color w:val="000000"/>
          <w:sz w:val="20"/>
          <w:szCs w:val="20"/>
          <w:lang w:val="es-CO" w:eastAsia="en-US"/>
        </w:rPr>
      </w:pPr>
      <w:r w:rsidRPr="00553AB5">
        <w:rPr>
          <w:rStyle w:val="normaltextrun"/>
          <w:rFonts w:asciiTheme="majorHAnsi" w:hAnsiTheme="majorHAnsi" w:cs="Segoe UI"/>
          <w:sz w:val="20"/>
          <w:szCs w:val="20"/>
          <w:lang w:val="es-CO"/>
        </w:rPr>
        <w:t xml:space="preserve">En relación con el </w:t>
      </w:r>
      <w:r w:rsidR="002575A4" w:rsidRPr="00553AB5">
        <w:rPr>
          <w:rStyle w:val="normaltextrun"/>
          <w:rFonts w:asciiTheme="majorHAnsi" w:hAnsiTheme="majorHAnsi" w:cs="Segoe UI"/>
          <w:sz w:val="20"/>
          <w:szCs w:val="20"/>
          <w:lang w:val="es-CO"/>
        </w:rPr>
        <w:t xml:space="preserve">literal </w:t>
      </w:r>
      <w:r w:rsidR="002575A4" w:rsidRPr="00553AB5">
        <w:rPr>
          <w:rStyle w:val="normaltextrun"/>
          <w:rFonts w:asciiTheme="majorHAnsi" w:hAnsiTheme="majorHAnsi" w:cs="Segoe UI"/>
          <w:i/>
          <w:iCs/>
          <w:sz w:val="20"/>
          <w:szCs w:val="20"/>
          <w:lang w:val="es-CO"/>
        </w:rPr>
        <w:t>(i) acto de reconocimiento de responsabilidad</w:t>
      </w:r>
      <w:r w:rsidR="002575A4" w:rsidRPr="00553AB5">
        <w:rPr>
          <w:rStyle w:val="normaltextrun"/>
          <w:rFonts w:asciiTheme="majorHAnsi" w:hAnsiTheme="majorHAnsi" w:cs="Segoe UI"/>
          <w:sz w:val="20"/>
          <w:szCs w:val="20"/>
          <w:lang w:val="es-CO"/>
        </w:rPr>
        <w:t xml:space="preserve">, de la cláusula quinta sobre medidas de satisfacción, según lo informado conjuntamente por las partes, </w:t>
      </w:r>
      <w:r w:rsidR="00977DDA" w:rsidRPr="00553AB5">
        <w:rPr>
          <w:rFonts w:asciiTheme="majorHAnsi" w:eastAsiaTheme="minorHAnsi" w:hAnsiTheme="majorHAnsi" w:cs="Cambria"/>
          <w:color w:val="000000"/>
          <w:sz w:val="20"/>
          <w:szCs w:val="20"/>
          <w:lang w:val="es-CO" w:eastAsia="en-US"/>
        </w:rPr>
        <w:t xml:space="preserve">el mismo se realizó el </w:t>
      </w:r>
      <w:r w:rsidR="005312E7" w:rsidRPr="00553AB5">
        <w:rPr>
          <w:rFonts w:asciiTheme="majorHAnsi" w:eastAsiaTheme="minorHAnsi" w:hAnsiTheme="majorHAnsi" w:cs="Cambria"/>
          <w:color w:val="000000"/>
          <w:sz w:val="20"/>
          <w:szCs w:val="20"/>
          <w:lang w:val="es-CO" w:eastAsia="en-US"/>
        </w:rPr>
        <w:t>13</w:t>
      </w:r>
      <w:r w:rsidR="008E4A9E" w:rsidRPr="00553AB5">
        <w:rPr>
          <w:rFonts w:asciiTheme="majorHAnsi" w:eastAsiaTheme="minorHAnsi" w:hAnsiTheme="majorHAnsi" w:cs="Cambria"/>
          <w:color w:val="000000"/>
          <w:sz w:val="20"/>
          <w:szCs w:val="20"/>
          <w:lang w:val="es-CO" w:eastAsia="en-US"/>
        </w:rPr>
        <w:t xml:space="preserve"> de </w:t>
      </w:r>
      <w:r w:rsidR="005312E7" w:rsidRPr="00553AB5">
        <w:rPr>
          <w:rFonts w:asciiTheme="majorHAnsi" w:eastAsiaTheme="minorHAnsi" w:hAnsiTheme="majorHAnsi" w:cs="Cambria"/>
          <w:color w:val="000000"/>
          <w:sz w:val="20"/>
          <w:szCs w:val="20"/>
          <w:lang w:val="es-CO" w:eastAsia="en-US"/>
        </w:rPr>
        <w:t>febrero</w:t>
      </w:r>
      <w:r w:rsidR="008E4A9E" w:rsidRPr="00553AB5">
        <w:rPr>
          <w:rFonts w:asciiTheme="majorHAnsi" w:eastAsiaTheme="minorHAnsi" w:hAnsiTheme="majorHAnsi" w:cs="Cambria"/>
          <w:color w:val="000000"/>
          <w:sz w:val="20"/>
          <w:szCs w:val="20"/>
          <w:lang w:val="es-CO" w:eastAsia="en-US"/>
        </w:rPr>
        <w:t xml:space="preserve"> de 202</w:t>
      </w:r>
      <w:r w:rsidR="005312E7" w:rsidRPr="00553AB5">
        <w:rPr>
          <w:rFonts w:asciiTheme="majorHAnsi" w:eastAsiaTheme="minorHAnsi" w:hAnsiTheme="majorHAnsi" w:cs="Cambria"/>
          <w:color w:val="000000"/>
          <w:sz w:val="20"/>
          <w:szCs w:val="20"/>
          <w:lang w:val="es-CO" w:eastAsia="en-US"/>
        </w:rPr>
        <w:t>3</w:t>
      </w:r>
      <w:r w:rsidR="00873232" w:rsidRPr="00553AB5">
        <w:rPr>
          <w:rFonts w:asciiTheme="majorHAnsi" w:eastAsiaTheme="minorHAnsi" w:hAnsiTheme="majorHAnsi" w:cs="Cambria"/>
          <w:color w:val="000000"/>
          <w:sz w:val="20"/>
          <w:szCs w:val="20"/>
          <w:lang w:val="es-CO" w:eastAsia="en-US"/>
        </w:rPr>
        <w:t>,</w:t>
      </w:r>
      <w:r w:rsidR="0006210C" w:rsidRPr="00553AB5">
        <w:rPr>
          <w:rFonts w:asciiTheme="majorHAnsi" w:eastAsiaTheme="minorHAnsi" w:hAnsiTheme="majorHAnsi" w:cs="Cambria"/>
          <w:color w:val="000000"/>
          <w:sz w:val="20"/>
          <w:szCs w:val="20"/>
          <w:lang w:val="es-CO" w:eastAsia="en-US"/>
        </w:rPr>
        <w:t xml:space="preserve"> mediante plataforma virtual. 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w:t>
      </w:r>
      <w:r w:rsidR="003A0353" w:rsidRPr="00553AB5">
        <w:rPr>
          <w:rFonts w:asciiTheme="majorHAnsi" w:eastAsiaTheme="minorHAnsi" w:hAnsiTheme="majorHAnsi" w:cs="Cambria"/>
          <w:color w:val="000000"/>
          <w:sz w:val="20"/>
          <w:szCs w:val="20"/>
          <w:lang w:val="es-CO" w:eastAsia="en-US"/>
        </w:rPr>
        <w:t xml:space="preserve"> y fotografías </w:t>
      </w:r>
      <w:r w:rsidR="00553AB5" w:rsidRPr="00553AB5">
        <w:rPr>
          <w:rFonts w:asciiTheme="majorHAnsi" w:eastAsiaTheme="minorHAnsi" w:hAnsiTheme="majorHAnsi" w:cs="Cambria"/>
          <w:color w:val="000000"/>
          <w:sz w:val="20"/>
          <w:szCs w:val="20"/>
          <w:lang w:val="es-CO" w:eastAsia="en-US"/>
        </w:rPr>
        <w:t>de este</w:t>
      </w:r>
      <w:r w:rsidR="0006210C" w:rsidRPr="00553AB5">
        <w:rPr>
          <w:rFonts w:asciiTheme="majorHAnsi" w:eastAsiaTheme="minorHAnsi" w:hAnsiTheme="majorHAnsi" w:cs="Cambria"/>
          <w:color w:val="000000"/>
          <w:sz w:val="20"/>
          <w:szCs w:val="20"/>
          <w:lang w:val="es-CO" w:eastAsia="en-US"/>
        </w:rPr>
        <w:t>, en el cual particip</w:t>
      </w:r>
      <w:r w:rsidR="00401C5E" w:rsidRPr="00553AB5">
        <w:rPr>
          <w:rFonts w:asciiTheme="majorHAnsi" w:eastAsiaTheme="minorHAnsi" w:hAnsiTheme="majorHAnsi" w:cs="Cambria"/>
          <w:color w:val="000000"/>
          <w:sz w:val="20"/>
          <w:szCs w:val="20"/>
          <w:lang w:val="es-CO" w:eastAsia="en-US"/>
        </w:rPr>
        <w:t>ó</w:t>
      </w:r>
      <w:r w:rsidR="0006210C" w:rsidRPr="00553AB5">
        <w:rPr>
          <w:rFonts w:asciiTheme="majorHAnsi" w:eastAsiaTheme="minorHAnsi" w:hAnsiTheme="majorHAnsi" w:cs="Cambria"/>
          <w:color w:val="000000"/>
          <w:sz w:val="20"/>
          <w:szCs w:val="20"/>
          <w:lang w:val="es-CO" w:eastAsia="en-US"/>
        </w:rPr>
        <w:t xml:space="preserve"> l</w:t>
      </w:r>
      <w:r w:rsidR="00401C5E" w:rsidRPr="00553AB5">
        <w:rPr>
          <w:rFonts w:asciiTheme="majorHAnsi" w:eastAsiaTheme="minorHAnsi" w:hAnsiTheme="majorHAnsi" w:cs="Cambria"/>
          <w:color w:val="000000"/>
          <w:sz w:val="20"/>
          <w:szCs w:val="20"/>
          <w:lang w:val="es-CO" w:eastAsia="en-US"/>
        </w:rPr>
        <w:t>a</w:t>
      </w:r>
      <w:r w:rsidR="0006210C" w:rsidRPr="00553AB5">
        <w:rPr>
          <w:rFonts w:asciiTheme="majorHAnsi" w:eastAsiaTheme="minorHAnsi" w:hAnsiTheme="majorHAnsi" w:cs="Cambria"/>
          <w:color w:val="000000"/>
          <w:sz w:val="20"/>
          <w:szCs w:val="20"/>
          <w:lang w:val="es-CO" w:eastAsia="en-US"/>
        </w:rPr>
        <w:t xml:space="preserve"> familia de la víctima, así como la Agencia Nacional de Defensa Jurídica del Estado</w:t>
      </w:r>
      <w:r w:rsidR="008E5850" w:rsidRPr="00553AB5">
        <w:rPr>
          <w:rFonts w:asciiTheme="majorHAnsi" w:eastAsiaTheme="minorHAnsi" w:hAnsiTheme="majorHAnsi" w:cs="Cambria"/>
          <w:color w:val="000000"/>
          <w:sz w:val="20"/>
          <w:szCs w:val="20"/>
          <w:lang w:val="es-CO" w:eastAsia="en-US"/>
        </w:rPr>
        <w:t xml:space="preserve"> y la Seccional de Investigación Criminal de la Unidad Metropolitana del Valle de Aburrá</w:t>
      </w:r>
      <w:r w:rsidR="00553AB5">
        <w:rPr>
          <w:rStyle w:val="FootnoteReference"/>
          <w:rFonts w:asciiTheme="majorHAnsi" w:eastAsiaTheme="minorHAnsi" w:hAnsiTheme="majorHAnsi" w:cs="Cambria"/>
          <w:color w:val="000000"/>
          <w:sz w:val="20"/>
          <w:szCs w:val="20"/>
          <w:lang w:val="es-CO" w:eastAsia="en-US"/>
        </w:rPr>
        <w:footnoteReference w:id="16"/>
      </w:r>
      <w:r w:rsidR="008E5850" w:rsidRPr="00553AB5">
        <w:rPr>
          <w:rFonts w:asciiTheme="majorHAnsi" w:eastAsiaTheme="minorHAnsi" w:hAnsiTheme="majorHAnsi" w:cs="Cambria"/>
          <w:color w:val="000000"/>
          <w:sz w:val="20"/>
          <w:szCs w:val="20"/>
          <w:lang w:val="es-CO" w:eastAsia="en-US"/>
        </w:rPr>
        <w:t>.</w:t>
      </w:r>
    </w:p>
    <w:p w14:paraId="4C80FB8B" w14:textId="0B3EE189" w:rsidR="00191ABF" w:rsidRPr="00DF184F" w:rsidRDefault="00191ABF" w:rsidP="00553AB5">
      <w:pPr>
        <w:pStyle w:val="paragraph"/>
        <w:spacing w:before="0" w:beforeAutospacing="0" w:after="0" w:afterAutospacing="0"/>
        <w:ind w:firstLine="630"/>
        <w:jc w:val="both"/>
        <w:textAlignment w:val="baseline"/>
        <w:rPr>
          <w:rFonts w:asciiTheme="majorHAnsi" w:eastAsiaTheme="minorHAnsi" w:hAnsiTheme="majorHAnsi" w:cs="Cambria"/>
          <w:color w:val="000000"/>
          <w:sz w:val="20"/>
          <w:szCs w:val="20"/>
          <w:lang w:val="es-CO" w:eastAsia="en-US"/>
        </w:rPr>
      </w:pPr>
    </w:p>
    <w:p w14:paraId="5B75EDD8" w14:textId="721C002E" w:rsidR="007040CA" w:rsidRPr="00844B96" w:rsidRDefault="00191ABF" w:rsidP="000E321E">
      <w:pPr>
        <w:pStyle w:val="ListParagraph"/>
        <w:numPr>
          <w:ilvl w:val="0"/>
          <w:numId w:val="60"/>
        </w:numPr>
        <w:ind w:left="0" w:firstLine="630"/>
        <w:jc w:val="both"/>
        <w:rPr>
          <w:rFonts w:asciiTheme="majorHAnsi" w:hAnsiTheme="majorHAnsi"/>
          <w:color w:val="000000" w:themeColor="text1"/>
          <w:sz w:val="20"/>
          <w:szCs w:val="20"/>
          <w:lang w:val="es-CO"/>
        </w:rPr>
      </w:pPr>
      <w:r w:rsidRPr="00844B96">
        <w:rPr>
          <w:rFonts w:asciiTheme="majorHAnsi" w:eastAsiaTheme="minorHAnsi" w:hAnsiTheme="majorHAnsi"/>
          <w:sz w:val="20"/>
          <w:szCs w:val="20"/>
          <w:lang w:val="es-CO"/>
        </w:rPr>
        <w:t xml:space="preserve">De igual manera, </w:t>
      </w:r>
      <w:r w:rsidRPr="00844B96">
        <w:rPr>
          <w:rFonts w:asciiTheme="majorHAnsi" w:hAnsiTheme="majorHAnsi"/>
          <w:sz w:val="20"/>
          <w:szCs w:val="20"/>
          <w:lang w:val="es-CO"/>
        </w:rPr>
        <w:t xml:space="preserve">las partes </w:t>
      </w:r>
      <w:r w:rsidR="00105CD6" w:rsidRPr="00844B96">
        <w:rPr>
          <w:rFonts w:asciiTheme="majorHAnsi" w:hAnsiTheme="majorHAnsi"/>
          <w:color w:val="000000" w:themeColor="text1"/>
          <w:sz w:val="20"/>
          <w:szCs w:val="20"/>
          <w:lang w:val="es-CO"/>
        </w:rPr>
        <w:t>dieron cuenta del contenido de la agenda concertada para la realización del acto, la cual incluyó</w:t>
      </w:r>
      <w:r w:rsidR="003D4101" w:rsidRPr="00844B96">
        <w:rPr>
          <w:rFonts w:asciiTheme="majorHAnsi" w:hAnsiTheme="majorHAnsi"/>
          <w:color w:val="000000" w:themeColor="text1"/>
          <w:sz w:val="20"/>
          <w:szCs w:val="20"/>
          <w:lang w:val="es-CO"/>
        </w:rPr>
        <w:t xml:space="preserve"> </w:t>
      </w:r>
      <w:r w:rsidR="00913291" w:rsidRPr="00844B96">
        <w:rPr>
          <w:rFonts w:asciiTheme="majorHAnsi" w:hAnsiTheme="majorHAnsi"/>
          <w:color w:val="000000" w:themeColor="text1"/>
          <w:sz w:val="20"/>
          <w:szCs w:val="20"/>
          <w:lang w:val="es-CO"/>
        </w:rPr>
        <w:t xml:space="preserve">una apertura, </w:t>
      </w:r>
      <w:r w:rsidR="00DC7E88" w:rsidRPr="00844B96">
        <w:rPr>
          <w:rFonts w:asciiTheme="majorHAnsi" w:hAnsiTheme="majorHAnsi"/>
          <w:color w:val="000000" w:themeColor="text1"/>
          <w:sz w:val="20"/>
          <w:szCs w:val="20"/>
          <w:lang w:val="es-CO"/>
        </w:rPr>
        <w:t>el himno nacional de Colombia</w:t>
      </w:r>
      <w:r w:rsidR="0018433A" w:rsidRPr="00844B96">
        <w:rPr>
          <w:rFonts w:asciiTheme="majorHAnsi" w:hAnsiTheme="majorHAnsi"/>
          <w:color w:val="000000" w:themeColor="text1"/>
          <w:sz w:val="20"/>
          <w:szCs w:val="20"/>
          <w:lang w:val="es-CO"/>
        </w:rPr>
        <w:t>, palabras de</w:t>
      </w:r>
      <w:r w:rsidR="004265E6">
        <w:rPr>
          <w:rFonts w:asciiTheme="majorHAnsi" w:hAnsiTheme="majorHAnsi"/>
          <w:color w:val="000000" w:themeColor="text1"/>
          <w:sz w:val="20"/>
          <w:szCs w:val="20"/>
          <w:lang w:val="es-CO"/>
        </w:rPr>
        <w:t>l</w:t>
      </w:r>
      <w:r w:rsidR="00401C5E" w:rsidRPr="00844B96">
        <w:rPr>
          <w:rFonts w:asciiTheme="majorHAnsi" w:hAnsiTheme="majorHAnsi"/>
          <w:color w:val="000000" w:themeColor="text1"/>
          <w:sz w:val="20"/>
          <w:szCs w:val="20"/>
          <w:lang w:val="es-CO"/>
        </w:rPr>
        <w:t xml:space="preserve"> señor </w:t>
      </w:r>
      <w:proofErr w:type="spellStart"/>
      <w:r w:rsidR="004265E6">
        <w:rPr>
          <w:rFonts w:asciiTheme="majorHAnsi" w:hAnsiTheme="majorHAnsi"/>
          <w:color w:val="000000" w:themeColor="text1"/>
          <w:sz w:val="20"/>
          <w:szCs w:val="20"/>
          <w:lang w:val="es-CO"/>
        </w:rPr>
        <w:t>Wbeimar</w:t>
      </w:r>
      <w:proofErr w:type="spellEnd"/>
      <w:r w:rsidR="004265E6">
        <w:rPr>
          <w:rFonts w:asciiTheme="majorHAnsi" w:hAnsiTheme="majorHAnsi"/>
          <w:color w:val="000000" w:themeColor="text1"/>
          <w:sz w:val="20"/>
          <w:szCs w:val="20"/>
          <w:lang w:val="es-CO"/>
        </w:rPr>
        <w:t xml:space="preserve"> Aguirre Soto, hermano de la víctima</w:t>
      </w:r>
      <w:r w:rsidR="007040CA" w:rsidRPr="00844B96">
        <w:rPr>
          <w:rFonts w:asciiTheme="majorHAnsi" w:hAnsiTheme="majorHAnsi"/>
          <w:color w:val="000000" w:themeColor="text1"/>
          <w:sz w:val="20"/>
          <w:szCs w:val="20"/>
          <w:lang w:val="es-CO"/>
        </w:rPr>
        <w:t>. Por su parte, la intervención del Estado estuvo a cargo de</w:t>
      </w:r>
      <w:r w:rsidR="004265E6">
        <w:rPr>
          <w:rFonts w:asciiTheme="majorHAnsi" w:hAnsiTheme="majorHAnsi"/>
          <w:color w:val="000000" w:themeColor="text1"/>
          <w:sz w:val="20"/>
          <w:szCs w:val="20"/>
          <w:lang w:val="es-CO"/>
        </w:rPr>
        <w:t>l</w:t>
      </w:r>
      <w:r w:rsidR="007040CA" w:rsidRPr="00844B96">
        <w:rPr>
          <w:rFonts w:asciiTheme="majorHAnsi" w:hAnsiTheme="majorHAnsi"/>
          <w:color w:val="000000" w:themeColor="text1"/>
          <w:sz w:val="20"/>
          <w:szCs w:val="20"/>
          <w:lang w:val="es-CO"/>
        </w:rPr>
        <w:t xml:space="preserve"> </w:t>
      </w:r>
      <w:r w:rsidR="004265E6" w:rsidRPr="004265E6">
        <w:rPr>
          <w:rFonts w:asciiTheme="majorHAnsi" w:hAnsiTheme="majorHAnsi"/>
          <w:color w:val="000000" w:themeColor="text1"/>
          <w:sz w:val="20"/>
          <w:szCs w:val="20"/>
          <w:lang w:val="es-CO"/>
        </w:rPr>
        <w:t>Mayor William Gamboa Contreras, Jefe de la Seccional de Investigación Criminal de la Policía Metropolitana del Valle de Aburrá</w:t>
      </w:r>
      <w:r w:rsidR="007040CA" w:rsidRPr="00844B96">
        <w:rPr>
          <w:rFonts w:asciiTheme="majorHAnsi" w:hAnsiTheme="majorHAnsi"/>
          <w:color w:val="000000" w:themeColor="text1"/>
          <w:sz w:val="20"/>
          <w:szCs w:val="20"/>
          <w:lang w:val="es-CO"/>
        </w:rPr>
        <w:t>, quien pidió el perdón de las víctimas y sus familiares por lo ocurrido, y reconoció la responsabilidad del Estado en los términos establecidos en el acuerdo de solución amistosa suscrito entre las partes, indicando lo siguiente:</w:t>
      </w:r>
    </w:p>
    <w:p w14:paraId="61D946BB" w14:textId="77777777" w:rsidR="00757B08" w:rsidRPr="00DF184F" w:rsidRDefault="00757B08" w:rsidP="00553AB5">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lang w:val="es-CO"/>
        </w:rPr>
      </w:pPr>
    </w:p>
    <w:p w14:paraId="60779DE3" w14:textId="77777777" w:rsidR="00553AB5" w:rsidRDefault="007040CA" w:rsidP="00553AB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r w:rsidRPr="00873232">
        <w:rPr>
          <w:rFonts w:asciiTheme="majorHAnsi" w:hAnsiTheme="majorHAnsi"/>
          <w:sz w:val="20"/>
          <w:szCs w:val="20"/>
          <w:u w:color="000000"/>
          <w:lang w:val="es-CO"/>
        </w:rPr>
        <w:t>[…]</w:t>
      </w:r>
      <w:r w:rsidR="00553AB5">
        <w:rPr>
          <w:rFonts w:asciiTheme="majorHAnsi" w:hAnsiTheme="majorHAnsi"/>
          <w:sz w:val="20"/>
          <w:szCs w:val="20"/>
          <w:u w:color="000000"/>
          <w:lang w:val="es-CO"/>
        </w:rPr>
        <w:t xml:space="preserve"> </w:t>
      </w:r>
    </w:p>
    <w:p w14:paraId="204548BE" w14:textId="77777777" w:rsidR="00553AB5" w:rsidRDefault="00553AB5" w:rsidP="00553AB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p>
    <w:p w14:paraId="00CD6994" w14:textId="67F0E9C6" w:rsidR="009D6F42" w:rsidRDefault="00CF5978" w:rsidP="007F56C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lang w:val="es-CO"/>
        </w:rPr>
      </w:pPr>
      <w:r>
        <w:rPr>
          <w:rFonts w:asciiTheme="majorHAnsi" w:hAnsiTheme="majorHAnsi"/>
          <w:sz w:val="20"/>
          <w:szCs w:val="20"/>
          <w:u w:color="000000"/>
          <w:lang w:val="es-CO"/>
        </w:rPr>
        <w:t xml:space="preserve">Solo con resiliencia, tenacidad y fortaleza, familias como la del señor Geovanni Aguirre Soto logran sacar adelante su proyecto de vida, reconstruirse y edificarse ante una gran pérdida. Es precisamente reconociendo el profundo daño que causó al señor Geovanni Aguirre Soto y a su familia que hoy el Estado les pide perdón, cumpliendo una de las medidas pactadas en el acuerdo de solución amistosa procediendo a la realización de este acto de reconocimiento de responsabilidad y disculpas públicas como parte de la reparación integral. </w:t>
      </w:r>
    </w:p>
    <w:p w14:paraId="208D86E0" w14:textId="77777777" w:rsidR="00CF5978" w:rsidRDefault="00CF5978" w:rsidP="007F56C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lang w:val="es-CO"/>
        </w:rPr>
      </w:pPr>
    </w:p>
    <w:p w14:paraId="5EB5E024" w14:textId="339CA512" w:rsidR="00CF5978" w:rsidRDefault="00CF5978" w:rsidP="007F56C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lang w:val="es-CO"/>
        </w:rPr>
      </w:pPr>
      <w:r>
        <w:rPr>
          <w:rFonts w:asciiTheme="majorHAnsi" w:hAnsiTheme="majorHAnsi"/>
          <w:sz w:val="20"/>
          <w:szCs w:val="20"/>
          <w:u w:color="000000"/>
          <w:lang w:val="es-CO"/>
        </w:rPr>
        <w:t>Al Estado le asiste el deber de velar por la vida y la integridad de sus ciudadanos por eso es inaceptable y reprochable que sean víctimas de violaciones a los derechos humanos mientras se encuentran en manos de quienes deben garantizar su protección y respeto. Al señor Geovanni Aguirre Soto, no se le garantizó ese derecho y a su familia se le arrebató de la forma más deplorable el derecho de tener hoy a un hijo, a un hermano.</w:t>
      </w:r>
    </w:p>
    <w:p w14:paraId="01BFED4C" w14:textId="77777777" w:rsidR="00CF5978" w:rsidRDefault="00CF5978" w:rsidP="007F56C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u w:color="000000"/>
          <w:lang w:val="es-CO"/>
        </w:rPr>
      </w:pPr>
    </w:p>
    <w:p w14:paraId="248D4A8E" w14:textId="77777777" w:rsidR="00553AB5" w:rsidRDefault="00CF5978" w:rsidP="007F56C9">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szCs w:val="20"/>
          <w:lang w:val="es-CO"/>
        </w:rPr>
      </w:pPr>
      <w:r>
        <w:rPr>
          <w:rFonts w:asciiTheme="majorHAnsi" w:hAnsiTheme="majorHAnsi"/>
          <w:sz w:val="20"/>
          <w:szCs w:val="20"/>
          <w:u w:color="000000"/>
          <w:lang w:val="es-CO"/>
        </w:rPr>
        <w:t xml:space="preserve">En nombre del Estado colombiano y de la Policía Nacional y en mi calidad de </w:t>
      </w:r>
      <w:r w:rsidRPr="004265E6">
        <w:rPr>
          <w:rFonts w:asciiTheme="majorHAnsi" w:hAnsiTheme="majorHAnsi"/>
          <w:color w:val="000000" w:themeColor="text1"/>
          <w:sz w:val="20"/>
          <w:szCs w:val="20"/>
          <w:lang w:val="es-CO"/>
        </w:rPr>
        <w:t>Jefe de la Seccional de Investigación Criminal de la Policía Metropolitana del Valle de Aburrá</w:t>
      </w:r>
      <w:r>
        <w:rPr>
          <w:rFonts w:asciiTheme="majorHAnsi" w:hAnsiTheme="majorHAnsi"/>
          <w:color w:val="000000" w:themeColor="text1"/>
          <w:sz w:val="20"/>
          <w:szCs w:val="20"/>
          <w:lang w:val="es-CO"/>
        </w:rPr>
        <w:t>, reconozco las responsabilidad internacional del Estado Colombiano por la violación de los derechos a la personalidad jurídica, a la vida, a la integridad personal, a la libertad personal, a las garantías judiciales y protección judicial consagrados en los artículos 3, 4, 5, 7, 8 y 25 de la Convención Americana sobre Derechos Humanos</w:t>
      </w:r>
      <w:r w:rsidR="00161923">
        <w:rPr>
          <w:rFonts w:asciiTheme="majorHAnsi" w:hAnsiTheme="majorHAnsi"/>
          <w:color w:val="000000" w:themeColor="text1"/>
          <w:sz w:val="20"/>
          <w:szCs w:val="20"/>
          <w:lang w:val="es-CO"/>
        </w:rPr>
        <w:t xml:space="preserve">. Así como los artículos 1 y 6 de la Convención Interamericana para Prevenir y Sancionar la Tortura, y el artículo 1 de la Convención Interamericana sobre la Desaparición Forzada de personas, reconociendo el profundo daño que se causó a Giovanni Aguirre Soto y a su familia. </w:t>
      </w:r>
    </w:p>
    <w:p w14:paraId="3F7BC3F6" w14:textId="77777777" w:rsidR="00553AB5" w:rsidRDefault="00553AB5" w:rsidP="00553AB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szCs w:val="20"/>
          <w:lang w:val="es-CO"/>
        </w:rPr>
      </w:pPr>
    </w:p>
    <w:p w14:paraId="6CFB359C" w14:textId="5B720020" w:rsidR="00CF5978" w:rsidRDefault="00553AB5" w:rsidP="00553AB5">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olor w:val="000000" w:themeColor="text1"/>
          <w:sz w:val="20"/>
          <w:szCs w:val="20"/>
          <w:lang w:val="es-CO"/>
        </w:rPr>
      </w:pPr>
      <w:r>
        <w:rPr>
          <w:rFonts w:asciiTheme="majorHAnsi" w:hAnsiTheme="majorHAnsi"/>
          <w:color w:val="000000" w:themeColor="text1"/>
          <w:sz w:val="20"/>
          <w:szCs w:val="20"/>
          <w:lang w:val="es-CO"/>
        </w:rPr>
        <w:t>[…]</w:t>
      </w:r>
    </w:p>
    <w:p w14:paraId="213C0B60" w14:textId="77777777" w:rsidR="00161923" w:rsidRPr="00DF184F" w:rsidRDefault="00161923" w:rsidP="00553AB5">
      <w:pPr>
        <w:pBdr>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highlight w:val="magenta"/>
          <w:u w:color="000000"/>
          <w:lang w:val="es-CO"/>
        </w:rPr>
      </w:pPr>
    </w:p>
    <w:p w14:paraId="07CBD5A2" w14:textId="5A13987E" w:rsidR="004265E6" w:rsidRDefault="00162413" w:rsidP="000E321E">
      <w:pPr>
        <w:pStyle w:val="paragraph"/>
        <w:numPr>
          <w:ilvl w:val="0"/>
          <w:numId w:val="60"/>
        </w:numPr>
        <w:spacing w:before="0" w:beforeAutospacing="0" w:after="0" w:afterAutospacing="0"/>
        <w:ind w:left="0" w:firstLine="720"/>
        <w:jc w:val="both"/>
        <w:textAlignment w:val="baseline"/>
        <w:rPr>
          <w:rFonts w:asciiTheme="majorHAnsi" w:eastAsiaTheme="minorHAnsi" w:hAnsiTheme="majorHAnsi" w:cs="Cambria"/>
          <w:color w:val="000000"/>
          <w:sz w:val="20"/>
          <w:szCs w:val="20"/>
          <w:lang w:val="es-AR" w:eastAsia="en-US"/>
        </w:rPr>
      </w:pPr>
      <w:r>
        <w:rPr>
          <w:rFonts w:asciiTheme="majorHAnsi" w:eastAsiaTheme="minorHAnsi" w:hAnsiTheme="majorHAnsi" w:cs="Cambria"/>
          <w:color w:val="000000"/>
          <w:sz w:val="20"/>
          <w:szCs w:val="20"/>
          <w:lang w:val="es-CO" w:eastAsia="en-US"/>
        </w:rPr>
        <w:t>Finalmente</w:t>
      </w:r>
      <w:r w:rsidR="00D91299">
        <w:rPr>
          <w:rFonts w:asciiTheme="majorHAnsi" w:eastAsiaTheme="minorHAnsi" w:hAnsiTheme="majorHAnsi" w:cs="Cambria"/>
          <w:color w:val="000000"/>
          <w:sz w:val="20"/>
          <w:szCs w:val="20"/>
          <w:lang w:val="es-CO" w:eastAsia="en-US"/>
        </w:rPr>
        <w:t>,</w:t>
      </w:r>
      <w:r>
        <w:rPr>
          <w:rFonts w:asciiTheme="majorHAnsi" w:eastAsiaTheme="minorHAnsi" w:hAnsiTheme="majorHAnsi" w:cs="Cambria"/>
          <w:color w:val="000000"/>
          <w:sz w:val="20"/>
          <w:szCs w:val="20"/>
          <w:lang w:val="es-CO" w:eastAsia="en-US"/>
        </w:rPr>
        <w:t xml:space="preserve"> </w:t>
      </w:r>
      <w:r w:rsidR="00161923">
        <w:rPr>
          <w:rFonts w:asciiTheme="majorHAnsi" w:eastAsiaTheme="minorHAnsi" w:hAnsiTheme="majorHAnsi" w:cs="Cambria"/>
          <w:color w:val="000000"/>
          <w:sz w:val="20"/>
          <w:szCs w:val="20"/>
          <w:lang w:val="es-CO" w:eastAsia="en-US"/>
        </w:rPr>
        <w:t>el cierre del acto estuvo</w:t>
      </w:r>
      <w:r>
        <w:rPr>
          <w:rFonts w:asciiTheme="majorHAnsi" w:eastAsiaTheme="minorHAnsi" w:hAnsiTheme="majorHAnsi" w:cs="Cambria"/>
          <w:color w:val="000000"/>
          <w:sz w:val="20"/>
          <w:szCs w:val="20"/>
          <w:lang w:val="es-CO" w:eastAsia="en-US"/>
        </w:rPr>
        <w:t xml:space="preserve"> a cargo del Comisionado Joel </w:t>
      </w:r>
      <w:proofErr w:type="spellStart"/>
      <w:r>
        <w:rPr>
          <w:rFonts w:asciiTheme="majorHAnsi" w:eastAsiaTheme="minorHAnsi" w:hAnsiTheme="majorHAnsi" w:cs="Cambria"/>
          <w:color w:val="000000"/>
          <w:sz w:val="20"/>
          <w:szCs w:val="20"/>
          <w:lang w:val="es-CO" w:eastAsia="en-US"/>
        </w:rPr>
        <w:t>Hern</w:t>
      </w:r>
      <w:r w:rsidR="00D91299">
        <w:rPr>
          <w:rFonts w:asciiTheme="majorHAnsi" w:eastAsiaTheme="minorHAnsi" w:hAnsiTheme="majorHAnsi" w:cs="Cambria"/>
          <w:color w:val="000000"/>
          <w:sz w:val="20"/>
          <w:szCs w:val="20"/>
          <w:lang w:val="es-AR" w:eastAsia="en-US"/>
        </w:rPr>
        <w:t>ández</w:t>
      </w:r>
      <w:proofErr w:type="spellEnd"/>
      <w:r w:rsidR="00D91299">
        <w:rPr>
          <w:rFonts w:asciiTheme="majorHAnsi" w:eastAsiaTheme="minorHAnsi" w:hAnsiTheme="majorHAnsi" w:cs="Cambria"/>
          <w:color w:val="000000"/>
          <w:sz w:val="20"/>
          <w:szCs w:val="20"/>
          <w:lang w:val="es-AR" w:eastAsia="en-US"/>
        </w:rPr>
        <w:t>, Relator para Colombia</w:t>
      </w:r>
      <w:r w:rsidR="00B50A21">
        <w:rPr>
          <w:rFonts w:asciiTheme="majorHAnsi" w:eastAsiaTheme="minorHAnsi" w:hAnsiTheme="majorHAnsi" w:cs="Cambria"/>
          <w:color w:val="000000"/>
          <w:sz w:val="20"/>
          <w:szCs w:val="20"/>
          <w:lang w:val="es-AR" w:eastAsia="en-US"/>
        </w:rPr>
        <w:t xml:space="preserve">, </w:t>
      </w:r>
      <w:r w:rsidR="00161923">
        <w:rPr>
          <w:rFonts w:asciiTheme="majorHAnsi" w:eastAsiaTheme="minorHAnsi" w:hAnsiTheme="majorHAnsi" w:cs="Cambria"/>
          <w:color w:val="000000"/>
          <w:sz w:val="20"/>
          <w:szCs w:val="20"/>
          <w:lang w:val="es-AR" w:eastAsia="en-US"/>
        </w:rPr>
        <w:t>reconociendo</w:t>
      </w:r>
      <w:r w:rsidR="00B50A21">
        <w:rPr>
          <w:rFonts w:asciiTheme="majorHAnsi" w:eastAsiaTheme="minorHAnsi" w:hAnsiTheme="majorHAnsi" w:cs="Cambria"/>
          <w:color w:val="000000"/>
          <w:sz w:val="20"/>
          <w:szCs w:val="20"/>
          <w:lang w:val="es-AR" w:eastAsia="en-US"/>
        </w:rPr>
        <w:t xml:space="preserve"> los esfuerzos desplegados por las partes para llegar a un acuerdo de solución amistosa y reiterando el compromiso de la Comisión en el seguimiento del asunto hasta su total cumplimiento. </w:t>
      </w:r>
      <w:r w:rsidR="00161923">
        <w:rPr>
          <w:rFonts w:asciiTheme="majorHAnsi" w:eastAsiaTheme="minorHAnsi" w:hAnsiTheme="majorHAnsi" w:cs="Cambria"/>
          <w:color w:val="000000"/>
          <w:sz w:val="20"/>
          <w:szCs w:val="20"/>
          <w:lang w:val="es-AR" w:eastAsia="en-US"/>
        </w:rPr>
        <w:t>Al respecto señaló:</w:t>
      </w:r>
    </w:p>
    <w:p w14:paraId="0CCC340E" w14:textId="77777777" w:rsidR="00161923" w:rsidRDefault="00161923" w:rsidP="00161923">
      <w:pPr>
        <w:pStyle w:val="paragraph"/>
        <w:spacing w:before="0" w:beforeAutospacing="0" w:after="0" w:afterAutospacing="0"/>
        <w:ind w:left="720"/>
        <w:jc w:val="both"/>
        <w:textAlignment w:val="baseline"/>
        <w:rPr>
          <w:rFonts w:asciiTheme="majorHAnsi" w:eastAsiaTheme="minorHAnsi" w:hAnsiTheme="majorHAnsi" w:cs="Cambria"/>
          <w:color w:val="000000"/>
          <w:sz w:val="20"/>
          <w:szCs w:val="20"/>
          <w:lang w:val="es-AR" w:eastAsia="en-US"/>
        </w:rPr>
      </w:pPr>
    </w:p>
    <w:p w14:paraId="34CD93AB" w14:textId="1C00E667" w:rsidR="00161923" w:rsidRDefault="00161923" w:rsidP="00161923">
      <w:pPr>
        <w:pStyle w:val="paragraph"/>
        <w:spacing w:before="0" w:beforeAutospacing="0" w:after="0" w:afterAutospacing="0"/>
        <w:ind w:left="720"/>
        <w:jc w:val="both"/>
        <w:textAlignment w:val="baseline"/>
        <w:rPr>
          <w:rFonts w:asciiTheme="majorHAnsi" w:eastAsiaTheme="minorHAnsi" w:hAnsiTheme="majorHAnsi" w:cs="Cambria"/>
          <w:color w:val="000000"/>
          <w:sz w:val="20"/>
          <w:szCs w:val="20"/>
          <w:lang w:val="es-AR" w:eastAsia="en-US"/>
        </w:rPr>
      </w:pPr>
      <w:r>
        <w:rPr>
          <w:rFonts w:asciiTheme="majorHAnsi" w:eastAsiaTheme="minorHAnsi" w:hAnsiTheme="majorHAnsi" w:cs="Cambria"/>
          <w:color w:val="000000"/>
          <w:sz w:val="20"/>
          <w:szCs w:val="20"/>
          <w:lang w:val="es-AR" w:eastAsia="en-US"/>
        </w:rPr>
        <w:t>[…]</w:t>
      </w:r>
    </w:p>
    <w:p w14:paraId="3BEAFCD7" w14:textId="77777777" w:rsidR="00161923" w:rsidRPr="00161923" w:rsidRDefault="00161923" w:rsidP="00161923">
      <w:pPr>
        <w:pStyle w:val="paragraph"/>
        <w:spacing w:before="0" w:beforeAutospacing="0" w:after="0" w:afterAutospacing="0"/>
        <w:ind w:left="720"/>
        <w:jc w:val="both"/>
        <w:textAlignment w:val="baseline"/>
        <w:rPr>
          <w:rFonts w:asciiTheme="majorHAnsi" w:eastAsiaTheme="minorHAnsi" w:hAnsiTheme="majorHAnsi" w:cs="Cambria"/>
          <w:color w:val="000000"/>
          <w:sz w:val="20"/>
          <w:szCs w:val="20"/>
          <w:lang w:val="es-AR" w:eastAsia="en-US"/>
        </w:rPr>
      </w:pPr>
    </w:p>
    <w:p w14:paraId="3FD4E11A" w14:textId="5B7E3DAD" w:rsid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r w:rsidRPr="00161923">
        <w:rPr>
          <w:rFonts w:asciiTheme="majorHAnsi" w:eastAsiaTheme="minorHAnsi" w:hAnsiTheme="majorHAnsi" w:cs="Cambria"/>
          <w:color w:val="000000"/>
          <w:sz w:val="20"/>
          <w:szCs w:val="20"/>
          <w:lang w:val="es-AR" w:eastAsia="en-US"/>
        </w:rPr>
        <w:t>Afortunadamente, a partir del informe de admisibilidad de esta petición y con la voluntad de los peticionarios, fue posible entrar a este proceso de negociación y solución amistosa. El proceso en sí mismo, es un acto de reparación que permite a los peticionarios negociar en un plano de igualdad con el E</w:t>
      </w:r>
      <w:r w:rsidR="001916D8">
        <w:rPr>
          <w:rFonts w:asciiTheme="majorHAnsi" w:eastAsiaTheme="minorHAnsi" w:hAnsiTheme="majorHAnsi" w:cs="Cambria"/>
          <w:color w:val="000000"/>
          <w:sz w:val="20"/>
          <w:szCs w:val="20"/>
          <w:lang w:val="es-AR" w:eastAsia="en-US"/>
        </w:rPr>
        <w:t>stado</w:t>
      </w:r>
      <w:r w:rsidRPr="00161923">
        <w:rPr>
          <w:rFonts w:asciiTheme="majorHAnsi" w:eastAsiaTheme="minorHAnsi" w:hAnsiTheme="majorHAnsi" w:cs="Cambria"/>
          <w:color w:val="000000"/>
          <w:sz w:val="20"/>
          <w:szCs w:val="20"/>
          <w:lang w:val="es-AR" w:eastAsia="en-US"/>
        </w:rPr>
        <w:t xml:space="preserve"> las medidas que van a reparar las violaciones incurridas, una de ellas en este caso es el reconocimiento de responsabilidad del E</w:t>
      </w:r>
      <w:r w:rsidR="00B146BF">
        <w:rPr>
          <w:rFonts w:asciiTheme="majorHAnsi" w:eastAsiaTheme="minorHAnsi" w:hAnsiTheme="majorHAnsi" w:cs="Cambria"/>
          <w:color w:val="000000"/>
          <w:sz w:val="20"/>
          <w:szCs w:val="20"/>
          <w:lang w:val="es-AR" w:eastAsia="en-US"/>
        </w:rPr>
        <w:t>stado</w:t>
      </w:r>
      <w:r w:rsidRPr="00161923">
        <w:rPr>
          <w:rFonts w:asciiTheme="majorHAnsi" w:eastAsiaTheme="minorHAnsi" w:hAnsiTheme="majorHAnsi" w:cs="Cambria"/>
          <w:color w:val="000000"/>
          <w:sz w:val="20"/>
          <w:szCs w:val="20"/>
          <w:lang w:val="es-AR" w:eastAsia="en-US"/>
        </w:rPr>
        <w:t xml:space="preserve"> colombiano que hoy, ha sido expresado a través del mayor William Gamboa Contreras en su calidad de Jefe de la Seccional de Investigación Criminal de la Policía Metropolitana del Valle de Aburrá. </w:t>
      </w:r>
    </w:p>
    <w:p w14:paraId="132E5047" w14:textId="77777777" w:rsidR="00161923" w:rsidRP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p>
    <w:p w14:paraId="12F7F79D" w14:textId="4FEFAD08" w:rsidR="00161923" w:rsidRPr="000D1C49"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CO" w:eastAsia="en-US"/>
        </w:rPr>
      </w:pPr>
      <w:r w:rsidRPr="00161923">
        <w:rPr>
          <w:rFonts w:asciiTheme="majorHAnsi" w:eastAsiaTheme="minorHAnsi" w:hAnsiTheme="majorHAnsi" w:cs="Cambria"/>
          <w:color w:val="000000"/>
          <w:sz w:val="20"/>
          <w:szCs w:val="20"/>
          <w:lang w:val="es-AR" w:eastAsia="en-US"/>
        </w:rPr>
        <w:t>Como bien decía el mayor, pedir perdón no significa una justificación de los hechos, pero si, es el inicio de un proceso de reconciliación, sobre todo, al interior de la familia para que puedan encontrar la paz para superar esta tragedia que se ha sufrido.</w:t>
      </w:r>
      <w:r w:rsidR="00553AB5">
        <w:rPr>
          <w:rFonts w:asciiTheme="majorHAnsi" w:eastAsiaTheme="minorHAnsi" w:hAnsiTheme="majorHAnsi" w:cs="Cambria"/>
          <w:color w:val="000000"/>
          <w:sz w:val="20"/>
          <w:szCs w:val="20"/>
          <w:lang w:val="es-AR" w:eastAsia="en-US"/>
        </w:rPr>
        <w:t xml:space="preserve"> </w:t>
      </w:r>
      <w:r w:rsidRPr="000D1C49">
        <w:rPr>
          <w:rFonts w:asciiTheme="majorHAnsi" w:eastAsiaTheme="minorHAnsi" w:hAnsiTheme="majorHAnsi" w:cs="Cambria"/>
          <w:color w:val="000000"/>
          <w:sz w:val="20"/>
          <w:szCs w:val="20"/>
          <w:lang w:val="es-CO" w:eastAsia="en-US"/>
        </w:rPr>
        <w:t>[…]</w:t>
      </w:r>
      <w:r w:rsidR="00553AB5">
        <w:rPr>
          <w:rFonts w:asciiTheme="majorHAnsi" w:eastAsiaTheme="minorHAnsi" w:hAnsiTheme="majorHAnsi" w:cs="Cambria"/>
          <w:color w:val="000000"/>
          <w:sz w:val="20"/>
          <w:szCs w:val="20"/>
          <w:lang w:val="es-CO" w:eastAsia="en-US"/>
        </w:rPr>
        <w:t>.</w:t>
      </w:r>
    </w:p>
    <w:p w14:paraId="1E266277" w14:textId="77777777" w:rsid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p>
    <w:p w14:paraId="22B4D456" w14:textId="3A4A2AAE" w:rsid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r w:rsidRPr="00161923">
        <w:rPr>
          <w:rFonts w:asciiTheme="majorHAnsi" w:eastAsiaTheme="minorHAnsi" w:hAnsiTheme="majorHAnsi" w:cs="Cambria"/>
          <w:color w:val="000000"/>
          <w:sz w:val="20"/>
          <w:szCs w:val="20"/>
          <w:lang w:val="es-AR" w:eastAsia="en-US"/>
        </w:rPr>
        <w:t>Este es un primer paso para poder alcanzar la reparación plena y hoy, en la voz del mayor Gamboa hemos escuchado el acto de reconocimiento de responsabilidad que tendrá que acompañarse con otras etapas como el pago de la compensación económica y la realización de los cursos de capacitación a los que el E</w:t>
      </w:r>
      <w:r w:rsidR="00553AB5">
        <w:rPr>
          <w:rFonts w:asciiTheme="majorHAnsi" w:eastAsiaTheme="minorHAnsi" w:hAnsiTheme="majorHAnsi" w:cs="Cambria"/>
          <w:color w:val="000000"/>
          <w:sz w:val="20"/>
          <w:szCs w:val="20"/>
          <w:lang w:val="es-AR" w:eastAsia="en-US"/>
        </w:rPr>
        <w:t>stado</w:t>
      </w:r>
      <w:r w:rsidRPr="00161923">
        <w:rPr>
          <w:rFonts w:asciiTheme="majorHAnsi" w:eastAsiaTheme="minorHAnsi" w:hAnsiTheme="majorHAnsi" w:cs="Cambria"/>
          <w:color w:val="000000"/>
          <w:sz w:val="20"/>
          <w:szCs w:val="20"/>
          <w:lang w:val="es-AR" w:eastAsia="en-US"/>
        </w:rPr>
        <w:t xml:space="preserve"> se ha comprometido. Nos ponemos en disposición de las partes para acompañarlas en las siguientes fases y facilitar el pronto cumplimiento total al acuerdo de solución amistosa.</w:t>
      </w:r>
    </w:p>
    <w:p w14:paraId="1D2550F3" w14:textId="77777777" w:rsid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p>
    <w:p w14:paraId="695F8098" w14:textId="62E68017" w:rsidR="00161923" w:rsidRDefault="00161923" w:rsidP="007F56C9">
      <w:pPr>
        <w:pStyle w:val="paragraph"/>
        <w:spacing w:before="0" w:beforeAutospacing="0" w:after="0" w:afterAutospacing="0"/>
        <w:ind w:left="720" w:right="720"/>
        <w:jc w:val="both"/>
        <w:textAlignment w:val="baseline"/>
        <w:rPr>
          <w:rFonts w:asciiTheme="majorHAnsi" w:eastAsiaTheme="minorHAnsi" w:hAnsiTheme="majorHAnsi" w:cs="Cambria"/>
          <w:color w:val="000000"/>
          <w:sz w:val="20"/>
          <w:szCs w:val="20"/>
          <w:lang w:val="es-AR" w:eastAsia="en-US"/>
        </w:rPr>
      </w:pPr>
      <w:r>
        <w:rPr>
          <w:rFonts w:asciiTheme="majorHAnsi" w:eastAsiaTheme="minorHAnsi" w:hAnsiTheme="majorHAnsi" w:cs="Cambria"/>
          <w:color w:val="000000"/>
          <w:sz w:val="20"/>
          <w:szCs w:val="20"/>
          <w:lang w:val="es-AR" w:eastAsia="en-US"/>
        </w:rPr>
        <w:t>[…]</w:t>
      </w:r>
    </w:p>
    <w:p w14:paraId="71681985" w14:textId="77777777" w:rsidR="00161923" w:rsidRDefault="00161923" w:rsidP="00161923">
      <w:pPr>
        <w:pStyle w:val="paragraph"/>
        <w:spacing w:before="0" w:beforeAutospacing="0" w:after="0" w:afterAutospacing="0"/>
        <w:ind w:left="720"/>
        <w:jc w:val="both"/>
        <w:textAlignment w:val="baseline"/>
        <w:rPr>
          <w:rFonts w:asciiTheme="majorHAnsi" w:eastAsiaTheme="minorHAnsi" w:hAnsiTheme="majorHAnsi" w:cs="Cambria"/>
          <w:color w:val="000000"/>
          <w:sz w:val="20"/>
          <w:szCs w:val="20"/>
          <w:lang w:val="es-AR" w:eastAsia="en-US"/>
        </w:rPr>
      </w:pPr>
    </w:p>
    <w:p w14:paraId="50CA69EF" w14:textId="6095D3C2" w:rsidR="004265E6" w:rsidRDefault="004265E6" w:rsidP="000E321E">
      <w:pPr>
        <w:pStyle w:val="paragraph"/>
        <w:numPr>
          <w:ilvl w:val="0"/>
          <w:numId w:val="60"/>
        </w:numPr>
        <w:spacing w:before="0" w:beforeAutospacing="0" w:after="0" w:afterAutospacing="0"/>
        <w:ind w:left="0" w:firstLine="720"/>
        <w:jc w:val="both"/>
        <w:textAlignment w:val="baseline"/>
        <w:rPr>
          <w:rFonts w:asciiTheme="majorHAnsi" w:eastAsiaTheme="minorHAnsi" w:hAnsiTheme="majorHAnsi" w:cs="Cambria"/>
          <w:color w:val="000000"/>
          <w:sz w:val="20"/>
          <w:szCs w:val="20"/>
          <w:lang w:val="es-AR" w:eastAsia="en-US"/>
        </w:rPr>
      </w:pPr>
      <w:r>
        <w:rPr>
          <w:rFonts w:asciiTheme="majorHAnsi" w:eastAsiaTheme="minorHAnsi" w:hAnsiTheme="majorHAnsi" w:cs="Cambria"/>
          <w:color w:val="000000"/>
          <w:sz w:val="20"/>
          <w:szCs w:val="20"/>
          <w:lang w:val="es-AR" w:eastAsia="en-US"/>
        </w:rPr>
        <w:t>Las partes informaron que el acto fue transmitido en vivo por el canal de YouTube de la Agencia Nacional de Defensa Jurídica del Estado</w:t>
      </w:r>
      <w:r>
        <w:rPr>
          <w:rStyle w:val="FootnoteReference"/>
          <w:rFonts w:asciiTheme="majorHAnsi" w:eastAsiaTheme="minorHAnsi" w:hAnsiTheme="majorHAnsi" w:cs="Cambria"/>
          <w:color w:val="000000"/>
          <w:sz w:val="20"/>
          <w:szCs w:val="20"/>
          <w:lang w:val="es-AR" w:eastAsia="en-US"/>
        </w:rPr>
        <w:footnoteReference w:id="17"/>
      </w:r>
      <w:r w:rsidR="007F2944">
        <w:rPr>
          <w:rFonts w:asciiTheme="majorHAnsi" w:eastAsiaTheme="minorHAnsi" w:hAnsiTheme="majorHAnsi" w:cs="Cambria"/>
          <w:color w:val="000000"/>
          <w:sz w:val="20"/>
          <w:szCs w:val="20"/>
          <w:lang w:val="es-AR" w:eastAsia="en-US"/>
        </w:rPr>
        <w:t xml:space="preserve"> y </w:t>
      </w:r>
      <w:r>
        <w:rPr>
          <w:rFonts w:asciiTheme="majorHAnsi" w:eastAsiaTheme="minorHAnsi" w:hAnsiTheme="majorHAnsi" w:cs="Cambria"/>
          <w:color w:val="000000"/>
          <w:sz w:val="20"/>
          <w:szCs w:val="20"/>
          <w:lang w:val="es-AR" w:eastAsia="en-US"/>
        </w:rPr>
        <w:t>en el Portal de Facebook Live de la Policía Nacional</w:t>
      </w:r>
      <w:r>
        <w:rPr>
          <w:rStyle w:val="FootnoteReference"/>
          <w:rFonts w:asciiTheme="majorHAnsi" w:eastAsiaTheme="minorHAnsi" w:hAnsiTheme="majorHAnsi" w:cs="Cambria"/>
          <w:color w:val="000000"/>
          <w:sz w:val="20"/>
          <w:szCs w:val="20"/>
          <w:lang w:val="es-AR" w:eastAsia="en-US"/>
        </w:rPr>
        <w:footnoteReference w:id="18"/>
      </w:r>
      <w:r>
        <w:rPr>
          <w:rFonts w:asciiTheme="majorHAnsi" w:eastAsiaTheme="minorHAnsi" w:hAnsiTheme="majorHAnsi" w:cs="Cambria"/>
          <w:color w:val="000000"/>
          <w:sz w:val="20"/>
          <w:szCs w:val="20"/>
          <w:lang w:val="es-AR" w:eastAsia="en-US"/>
        </w:rPr>
        <w:t>. Asimismo, el acto fue difundido y transmitido por la emisora radial “Radio Policía Medellín 96.4 FM” y publicado en la página web de la Policía Nacional</w:t>
      </w:r>
      <w:r>
        <w:rPr>
          <w:rStyle w:val="FootnoteReference"/>
          <w:rFonts w:asciiTheme="majorHAnsi" w:eastAsiaTheme="minorHAnsi" w:hAnsiTheme="majorHAnsi" w:cs="Cambria"/>
          <w:color w:val="000000"/>
          <w:sz w:val="20"/>
          <w:szCs w:val="20"/>
          <w:lang w:val="es-AR" w:eastAsia="en-US"/>
        </w:rPr>
        <w:footnoteReference w:id="19"/>
      </w:r>
      <w:r w:rsidR="007F2944">
        <w:rPr>
          <w:rFonts w:asciiTheme="majorHAnsi" w:eastAsiaTheme="minorHAnsi" w:hAnsiTheme="majorHAnsi" w:cs="Cambria"/>
          <w:color w:val="000000"/>
          <w:sz w:val="20"/>
          <w:szCs w:val="20"/>
          <w:lang w:val="es-AR" w:eastAsia="en-US"/>
        </w:rPr>
        <w:t>, así como en</w:t>
      </w:r>
      <w:r>
        <w:rPr>
          <w:rFonts w:asciiTheme="majorHAnsi" w:eastAsiaTheme="minorHAnsi" w:hAnsiTheme="majorHAnsi" w:cs="Cambria"/>
          <w:color w:val="000000"/>
          <w:sz w:val="20"/>
          <w:szCs w:val="20"/>
          <w:lang w:val="es-AR" w:eastAsia="en-US"/>
        </w:rPr>
        <w:t xml:space="preserve"> las redes sociales de la ANDJE. </w:t>
      </w:r>
    </w:p>
    <w:p w14:paraId="1E958318" w14:textId="77777777" w:rsidR="00D91299" w:rsidRPr="00D91299" w:rsidRDefault="00D91299" w:rsidP="00D91299">
      <w:pPr>
        <w:pStyle w:val="paragraph"/>
        <w:spacing w:before="0" w:beforeAutospacing="0" w:after="0" w:afterAutospacing="0"/>
        <w:ind w:firstLine="720"/>
        <w:jc w:val="both"/>
        <w:textAlignment w:val="baseline"/>
        <w:rPr>
          <w:rFonts w:asciiTheme="majorHAnsi" w:eastAsiaTheme="minorHAnsi" w:hAnsiTheme="majorHAnsi" w:cs="Cambria"/>
          <w:color w:val="000000"/>
          <w:sz w:val="20"/>
          <w:szCs w:val="20"/>
          <w:lang w:val="es-AR" w:eastAsia="en-US"/>
        </w:rPr>
      </w:pPr>
    </w:p>
    <w:p w14:paraId="41B78E56" w14:textId="6681C425" w:rsidR="00A547DF" w:rsidRPr="00DF184F" w:rsidRDefault="00A547DF" w:rsidP="000E321E">
      <w:pPr>
        <w:pStyle w:val="paragraph"/>
        <w:numPr>
          <w:ilvl w:val="0"/>
          <w:numId w:val="60"/>
        </w:numPr>
        <w:spacing w:before="0" w:beforeAutospacing="0" w:after="0" w:afterAutospacing="0"/>
        <w:ind w:left="0" w:firstLine="720"/>
        <w:jc w:val="both"/>
        <w:textAlignment w:val="baseline"/>
        <w:rPr>
          <w:rFonts w:asciiTheme="majorHAnsi" w:eastAsiaTheme="minorHAnsi" w:hAnsiTheme="majorHAnsi" w:cs="Cambria"/>
          <w:color w:val="000000"/>
          <w:sz w:val="20"/>
          <w:szCs w:val="20"/>
          <w:lang w:val="es-CO" w:eastAsia="en-US"/>
        </w:rPr>
      </w:pPr>
      <w:r w:rsidRPr="00DF184F">
        <w:rPr>
          <w:rFonts w:asciiTheme="majorHAnsi" w:eastAsiaTheme="minorHAnsi" w:hAnsiTheme="majorHAnsi" w:cs="Cambria"/>
          <w:color w:val="000000"/>
          <w:sz w:val="20"/>
          <w:szCs w:val="20"/>
          <w:lang w:val="es-CO" w:eastAsia="en-US"/>
        </w:rPr>
        <w:t xml:space="preserve">Tomando en cuenta lo anterior, y la información proporcionada conjuntamente por las partes, la Comisión considera que el literal </w:t>
      </w:r>
      <w:r w:rsidRPr="00DF184F">
        <w:rPr>
          <w:rFonts w:asciiTheme="majorHAnsi" w:eastAsiaTheme="minorHAnsi" w:hAnsiTheme="majorHAnsi" w:cs="Cambria"/>
          <w:i/>
          <w:iCs/>
          <w:color w:val="000000"/>
          <w:sz w:val="20"/>
          <w:szCs w:val="20"/>
          <w:lang w:val="es-CO" w:eastAsia="en-US"/>
        </w:rPr>
        <w:t>(i)</w:t>
      </w:r>
      <w:r w:rsidRPr="00DF184F">
        <w:rPr>
          <w:rFonts w:asciiTheme="majorHAnsi" w:eastAsiaTheme="minorHAnsi" w:hAnsiTheme="majorHAnsi" w:cs="Cambria"/>
          <w:color w:val="000000"/>
          <w:sz w:val="20"/>
          <w:szCs w:val="20"/>
          <w:lang w:val="es-CO" w:eastAsia="en-US"/>
        </w:rPr>
        <w:t xml:space="preserve"> de la cláusula quinta del acuerdo de solución amistosa</w:t>
      </w:r>
      <w:r w:rsidR="00873232">
        <w:rPr>
          <w:rFonts w:asciiTheme="majorHAnsi" w:eastAsiaTheme="minorHAnsi" w:hAnsiTheme="majorHAnsi" w:cs="Cambria"/>
          <w:color w:val="000000"/>
          <w:sz w:val="20"/>
          <w:szCs w:val="20"/>
          <w:lang w:val="es-CO" w:eastAsia="en-US"/>
        </w:rPr>
        <w:t>,</w:t>
      </w:r>
      <w:r w:rsidRPr="00DF184F">
        <w:rPr>
          <w:rFonts w:asciiTheme="majorHAnsi" w:eastAsiaTheme="minorHAnsi" w:hAnsiTheme="majorHAnsi" w:cs="Cambria"/>
          <w:color w:val="000000"/>
          <w:sz w:val="20"/>
          <w:szCs w:val="20"/>
          <w:lang w:val="es-CO" w:eastAsia="en-US"/>
        </w:rPr>
        <w:t xml:space="preserve"> relacionad</w:t>
      </w:r>
      <w:r w:rsidR="00873232">
        <w:rPr>
          <w:rFonts w:asciiTheme="majorHAnsi" w:eastAsiaTheme="minorHAnsi" w:hAnsiTheme="majorHAnsi" w:cs="Cambria"/>
          <w:color w:val="000000"/>
          <w:sz w:val="20"/>
          <w:szCs w:val="20"/>
          <w:lang w:val="es-CO" w:eastAsia="en-US"/>
        </w:rPr>
        <w:t>a</w:t>
      </w:r>
      <w:r w:rsidRPr="00DF184F">
        <w:rPr>
          <w:rFonts w:asciiTheme="majorHAnsi" w:eastAsiaTheme="minorHAnsi" w:hAnsiTheme="majorHAnsi" w:cs="Cambria"/>
          <w:color w:val="000000"/>
          <w:sz w:val="20"/>
          <w:szCs w:val="20"/>
          <w:lang w:val="es-CO" w:eastAsia="en-US"/>
        </w:rPr>
        <w:t xml:space="preserve"> con acto de reconocimiento de responsabilidad</w:t>
      </w:r>
      <w:r w:rsidR="00873232">
        <w:rPr>
          <w:rFonts w:asciiTheme="majorHAnsi" w:eastAsiaTheme="minorHAnsi" w:hAnsiTheme="majorHAnsi" w:cs="Cambria"/>
          <w:color w:val="000000"/>
          <w:sz w:val="20"/>
          <w:szCs w:val="20"/>
          <w:lang w:val="es-CO" w:eastAsia="en-US"/>
        </w:rPr>
        <w:t>,</w:t>
      </w:r>
      <w:r w:rsidRPr="00DF184F">
        <w:rPr>
          <w:rFonts w:asciiTheme="majorHAnsi" w:eastAsiaTheme="minorHAnsi" w:hAnsiTheme="majorHAnsi" w:cs="Cambria"/>
          <w:color w:val="000000"/>
          <w:sz w:val="20"/>
          <w:szCs w:val="20"/>
          <w:lang w:val="es-CO" w:eastAsia="en-US"/>
        </w:rPr>
        <w:t xml:space="preserve"> se encuentra cumplido totalmente y así lo declara.</w:t>
      </w:r>
    </w:p>
    <w:p w14:paraId="75E92001" w14:textId="77777777" w:rsidR="00413C89" w:rsidRPr="00F435CA" w:rsidRDefault="00413C89" w:rsidP="00F435C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themeColor="text1"/>
          <w:sz w:val="20"/>
          <w:szCs w:val="20"/>
          <w:lang w:val="es-CO"/>
        </w:rPr>
      </w:pPr>
    </w:p>
    <w:p w14:paraId="6A5F5CF3" w14:textId="0716EE72" w:rsidR="00566328" w:rsidRPr="00D91299" w:rsidRDefault="0024539F" w:rsidP="002736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CO"/>
        </w:rPr>
      </w:pPr>
      <w:r w:rsidRPr="00D91299">
        <w:rPr>
          <w:rFonts w:asciiTheme="majorHAnsi" w:hAnsiTheme="majorHAnsi"/>
          <w:color w:val="000000" w:themeColor="text1"/>
          <w:sz w:val="20"/>
          <w:szCs w:val="20"/>
          <w:lang w:val="es-CO"/>
        </w:rPr>
        <w:t>En relación con</w:t>
      </w:r>
      <w:r w:rsidR="00566328" w:rsidRPr="00D91299">
        <w:rPr>
          <w:rFonts w:asciiTheme="majorHAnsi" w:hAnsiTheme="majorHAnsi"/>
          <w:color w:val="000000" w:themeColor="text1"/>
          <w:sz w:val="20"/>
          <w:szCs w:val="20"/>
          <w:lang w:val="es-CO"/>
        </w:rPr>
        <w:t xml:space="preserve"> </w:t>
      </w:r>
      <w:r w:rsidR="007F2944">
        <w:rPr>
          <w:rFonts w:asciiTheme="majorHAnsi" w:hAnsiTheme="majorHAnsi"/>
          <w:color w:val="000000" w:themeColor="text1"/>
          <w:sz w:val="20"/>
          <w:szCs w:val="20"/>
          <w:lang w:val="es-CO"/>
        </w:rPr>
        <w:t>el</w:t>
      </w:r>
      <w:r w:rsidR="00566328" w:rsidRPr="00D91299">
        <w:rPr>
          <w:rFonts w:asciiTheme="majorHAnsi" w:hAnsiTheme="majorHAnsi"/>
          <w:color w:val="000000" w:themeColor="text1"/>
          <w:sz w:val="20"/>
          <w:szCs w:val="20"/>
          <w:lang w:val="es-CO"/>
        </w:rPr>
        <w:t xml:space="preserve"> literal </w:t>
      </w:r>
      <w:r w:rsidR="00566328" w:rsidRPr="00D91299">
        <w:rPr>
          <w:rFonts w:asciiTheme="majorHAnsi" w:hAnsiTheme="majorHAnsi"/>
          <w:i/>
          <w:color w:val="000000" w:themeColor="text1"/>
          <w:sz w:val="20"/>
          <w:szCs w:val="20"/>
          <w:lang w:val="es-CO"/>
        </w:rPr>
        <w:t>(</w:t>
      </w:r>
      <w:proofErr w:type="spellStart"/>
      <w:r w:rsidR="00566328" w:rsidRPr="00D91299">
        <w:rPr>
          <w:rFonts w:asciiTheme="majorHAnsi" w:hAnsiTheme="majorHAnsi"/>
          <w:i/>
          <w:color w:val="000000" w:themeColor="text1"/>
          <w:sz w:val="20"/>
          <w:szCs w:val="20"/>
          <w:lang w:val="es-CO"/>
        </w:rPr>
        <w:t>i</w:t>
      </w:r>
      <w:r w:rsidR="00E957F1" w:rsidRPr="00D91299">
        <w:rPr>
          <w:rFonts w:asciiTheme="majorHAnsi" w:hAnsiTheme="majorHAnsi"/>
          <w:i/>
          <w:color w:val="000000" w:themeColor="text1"/>
          <w:sz w:val="20"/>
          <w:szCs w:val="20"/>
          <w:lang w:val="es-CO"/>
        </w:rPr>
        <w:t>i</w:t>
      </w:r>
      <w:proofErr w:type="spellEnd"/>
      <w:r w:rsidR="00566328" w:rsidRPr="00D91299">
        <w:rPr>
          <w:rFonts w:asciiTheme="majorHAnsi" w:hAnsiTheme="majorHAnsi"/>
          <w:i/>
          <w:color w:val="000000" w:themeColor="text1"/>
          <w:sz w:val="20"/>
          <w:szCs w:val="20"/>
          <w:lang w:val="es-CO"/>
        </w:rPr>
        <w:t>)</w:t>
      </w:r>
      <w:r w:rsidR="00283987" w:rsidRPr="00D91299">
        <w:rPr>
          <w:rFonts w:asciiTheme="majorHAnsi" w:hAnsiTheme="majorHAnsi"/>
          <w:i/>
          <w:color w:val="000000" w:themeColor="text1"/>
          <w:sz w:val="20"/>
          <w:szCs w:val="20"/>
          <w:lang w:val="es-CO"/>
        </w:rPr>
        <w:t xml:space="preserve"> </w:t>
      </w:r>
      <w:r w:rsidR="007F2944">
        <w:rPr>
          <w:rFonts w:asciiTheme="majorHAnsi" w:hAnsiTheme="majorHAnsi"/>
          <w:i/>
          <w:iCs/>
          <w:color w:val="000000" w:themeColor="text1"/>
          <w:sz w:val="20"/>
          <w:szCs w:val="20"/>
          <w:lang w:val="es-CO"/>
        </w:rPr>
        <w:t>Capacitaciones</w:t>
      </w:r>
      <w:r w:rsidR="00A411A7" w:rsidRPr="00D91299">
        <w:rPr>
          <w:rFonts w:asciiTheme="majorHAnsi" w:hAnsiTheme="majorHAnsi"/>
          <w:i/>
          <w:iCs/>
          <w:color w:val="000000" w:themeColor="text1"/>
          <w:sz w:val="20"/>
          <w:szCs w:val="20"/>
          <w:lang w:val="es-CO"/>
        </w:rPr>
        <w:t xml:space="preserve"> </w:t>
      </w:r>
      <w:r w:rsidR="00A411A7" w:rsidRPr="00D91299">
        <w:rPr>
          <w:rFonts w:asciiTheme="majorHAnsi" w:hAnsiTheme="majorHAnsi"/>
          <w:color w:val="000000" w:themeColor="text1"/>
          <w:sz w:val="20"/>
          <w:szCs w:val="20"/>
          <w:lang w:val="es-CO"/>
        </w:rPr>
        <w:t>de la cláusula quinta (medidas de satisfacción)</w:t>
      </w:r>
      <w:r w:rsidR="00873232" w:rsidRPr="00D91299">
        <w:rPr>
          <w:rFonts w:asciiTheme="majorHAnsi" w:hAnsiTheme="majorHAnsi"/>
          <w:color w:val="000000" w:themeColor="text1"/>
          <w:sz w:val="20"/>
          <w:szCs w:val="20"/>
          <w:lang w:val="es-CO"/>
        </w:rPr>
        <w:t>, así como</w:t>
      </w:r>
      <w:r w:rsidR="00566328" w:rsidRPr="00D91299">
        <w:rPr>
          <w:rFonts w:asciiTheme="majorHAnsi" w:hAnsiTheme="majorHAnsi"/>
          <w:color w:val="000000" w:themeColor="text1"/>
          <w:sz w:val="20"/>
          <w:szCs w:val="20"/>
          <w:lang w:val="es-CO"/>
        </w:rPr>
        <w:t xml:space="preserve"> la cláusula s</w:t>
      </w:r>
      <w:r w:rsidR="00F435CA">
        <w:rPr>
          <w:rFonts w:asciiTheme="majorHAnsi" w:hAnsiTheme="majorHAnsi"/>
          <w:color w:val="000000" w:themeColor="text1"/>
          <w:sz w:val="20"/>
          <w:szCs w:val="20"/>
          <w:lang w:val="es-CO"/>
        </w:rPr>
        <w:t>e</w:t>
      </w:r>
      <w:r w:rsidR="007F2944">
        <w:rPr>
          <w:rFonts w:asciiTheme="majorHAnsi" w:hAnsiTheme="majorHAnsi"/>
          <w:color w:val="000000" w:themeColor="text1"/>
          <w:sz w:val="20"/>
          <w:szCs w:val="20"/>
          <w:lang w:val="es-CO"/>
        </w:rPr>
        <w:t>x</w:t>
      </w:r>
      <w:r w:rsidR="00F435CA">
        <w:rPr>
          <w:rFonts w:asciiTheme="majorHAnsi" w:hAnsiTheme="majorHAnsi"/>
          <w:color w:val="000000" w:themeColor="text1"/>
          <w:sz w:val="20"/>
          <w:szCs w:val="20"/>
          <w:lang w:val="es-CO"/>
        </w:rPr>
        <w:t>ta</w:t>
      </w:r>
      <w:r w:rsidR="00566328" w:rsidRPr="00D91299">
        <w:rPr>
          <w:rFonts w:asciiTheme="majorHAnsi" w:hAnsiTheme="majorHAnsi"/>
          <w:color w:val="000000" w:themeColor="text1"/>
          <w:sz w:val="20"/>
          <w:szCs w:val="20"/>
          <w:lang w:val="es-CO"/>
        </w:rPr>
        <w:t xml:space="preserve"> (medidas de compensación)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5A6C16F7" w14:textId="06938C35" w:rsidR="009F4EC7" w:rsidRPr="00DF184F" w:rsidRDefault="009F4EC7" w:rsidP="00D91299">
      <w:pPr>
        <w:pStyle w:val="paragraph"/>
        <w:spacing w:before="0" w:beforeAutospacing="0" w:after="0" w:afterAutospacing="0"/>
        <w:ind w:firstLine="630"/>
        <w:jc w:val="both"/>
        <w:textAlignment w:val="baseline"/>
        <w:rPr>
          <w:rFonts w:asciiTheme="majorHAnsi" w:eastAsiaTheme="minorHAnsi" w:hAnsiTheme="majorHAnsi" w:cs="Cambria"/>
          <w:color w:val="000000"/>
          <w:sz w:val="20"/>
          <w:szCs w:val="20"/>
          <w:lang w:val="es-CO" w:eastAsia="en-US"/>
        </w:rPr>
      </w:pPr>
    </w:p>
    <w:p w14:paraId="7FB9F9E9" w14:textId="7FF88A7A" w:rsidR="009F4EC7" w:rsidRPr="00C9020C" w:rsidRDefault="003919D5" w:rsidP="003B1BD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000000" w:themeColor="text1"/>
          <w:sz w:val="20"/>
          <w:szCs w:val="20"/>
          <w:lang w:val="es-CO"/>
        </w:rPr>
      </w:pPr>
      <w:r w:rsidRPr="00C9020C">
        <w:rPr>
          <w:rFonts w:asciiTheme="majorHAnsi" w:hAnsiTheme="majorHAnsi"/>
          <w:color w:val="000000" w:themeColor="text1"/>
          <w:sz w:val="20"/>
          <w:szCs w:val="20"/>
          <w:lang w:val="es-CO"/>
        </w:rPr>
        <w:t xml:space="preserve">Por lo anteriormente descrito, la Comisión concluye que el literal </w:t>
      </w:r>
      <w:r w:rsidRPr="00C9020C">
        <w:rPr>
          <w:rFonts w:asciiTheme="majorHAnsi" w:hAnsiTheme="majorHAnsi"/>
          <w:i/>
          <w:iCs/>
          <w:color w:val="000000" w:themeColor="text1"/>
          <w:sz w:val="20"/>
          <w:szCs w:val="20"/>
          <w:lang w:val="es-CO"/>
        </w:rPr>
        <w:t>(i)</w:t>
      </w:r>
      <w:r w:rsidRPr="00C9020C">
        <w:rPr>
          <w:rFonts w:asciiTheme="majorHAnsi" w:hAnsiTheme="majorHAnsi"/>
          <w:color w:val="000000" w:themeColor="text1"/>
          <w:sz w:val="20"/>
          <w:szCs w:val="20"/>
          <w:lang w:val="es-CO"/>
        </w:rPr>
        <w:t xml:space="preserve"> </w:t>
      </w:r>
      <w:r w:rsidRPr="00C9020C">
        <w:rPr>
          <w:rFonts w:asciiTheme="majorHAnsi" w:hAnsiTheme="majorHAnsi"/>
          <w:i/>
          <w:iCs/>
          <w:color w:val="000000" w:themeColor="text1"/>
          <w:sz w:val="20"/>
          <w:szCs w:val="20"/>
          <w:lang w:val="es-CO"/>
        </w:rPr>
        <w:t>acto de reconocimiento de responsabilidad</w:t>
      </w:r>
      <w:r w:rsidRPr="00C9020C">
        <w:rPr>
          <w:rFonts w:asciiTheme="majorHAnsi" w:hAnsiTheme="majorHAnsi"/>
          <w:color w:val="000000" w:themeColor="text1"/>
          <w:sz w:val="20"/>
          <w:szCs w:val="20"/>
          <w:lang w:val="es-CO"/>
        </w:rPr>
        <w:t xml:space="preserve"> de la cláusula quinta ha sido cumplido totalmente y así lo declara. Por otra parte, la Comisión considera que, </w:t>
      </w:r>
      <w:r w:rsidR="00401C5E">
        <w:rPr>
          <w:rFonts w:asciiTheme="majorHAnsi" w:hAnsiTheme="majorHAnsi"/>
          <w:color w:val="000000" w:themeColor="text1"/>
          <w:sz w:val="20"/>
          <w:szCs w:val="20"/>
          <w:lang w:val="es-CO"/>
        </w:rPr>
        <w:t>el</w:t>
      </w:r>
      <w:r w:rsidRPr="00C9020C">
        <w:rPr>
          <w:rFonts w:asciiTheme="majorHAnsi" w:hAnsiTheme="majorHAnsi"/>
          <w:color w:val="000000" w:themeColor="text1"/>
          <w:sz w:val="20"/>
          <w:szCs w:val="20"/>
          <w:lang w:val="es-CO"/>
        </w:rPr>
        <w:t xml:space="preserve"> literal </w:t>
      </w:r>
      <w:r w:rsidR="00534140" w:rsidRPr="00C9020C">
        <w:rPr>
          <w:rFonts w:asciiTheme="majorHAnsi" w:hAnsiTheme="majorHAnsi"/>
          <w:i/>
          <w:color w:val="000000" w:themeColor="text1"/>
          <w:sz w:val="20"/>
          <w:szCs w:val="20"/>
          <w:lang w:val="es-CO"/>
        </w:rPr>
        <w:t>(</w:t>
      </w:r>
      <w:proofErr w:type="spellStart"/>
      <w:r w:rsidR="00534140" w:rsidRPr="00C9020C">
        <w:rPr>
          <w:rFonts w:asciiTheme="majorHAnsi" w:hAnsiTheme="majorHAnsi"/>
          <w:i/>
          <w:color w:val="000000" w:themeColor="text1"/>
          <w:sz w:val="20"/>
          <w:szCs w:val="20"/>
          <w:lang w:val="es-CO"/>
        </w:rPr>
        <w:t>ii</w:t>
      </w:r>
      <w:proofErr w:type="spellEnd"/>
      <w:r w:rsidR="00534140" w:rsidRPr="00C9020C">
        <w:rPr>
          <w:rFonts w:asciiTheme="majorHAnsi" w:hAnsiTheme="majorHAnsi"/>
          <w:i/>
          <w:color w:val="000000" w:themeColor="text1"/>
          <w:sz w:val="20"/>
          <w:szCs w:val="20"/>
          <w:lang w:val="es-CO"/>
        </w:rPr>
        <w:t>)</w:t>
      </w:r>
      <w:r w:rsidR="00534140" w:rsidRPr="00C9020C">
        <w:rPr>
          <w:rFonts w:asciiTheme="majorHAnsi" w:hAnsiTheme="majorHAnsi"/>
          <w:iCs/>
          <w:color w:val="000000" w:themeColor="text1"/>
          <w:sz w:val="20"/>
          <w:szCs w:val="20"/>
          <w:lang w:val="es-CO"/>
        </w:rPr>
        <w:t xml:space="preserve"> </w:t>
      </w:r>
      <w:r w:rsidR="007F2944">
        <w:rPr>
          <w:rFonts w:asciiTheme="majorHAnsi" w:hAnsiTheme="majorHAnsi"/>
          <w:i/>
          <w:color w:val="000000" w:themeColor="text1"/>
          <w:sz w:val="20"/>
          <w:szCs w:val="20"/>
          <w:lang w:val="es-CO"/>
        </w:rPr>
        <w:t>Capacitaciones</w:t>
      </w:r>
      <w:r w:rsidR="00873232" w:rsidRPr="00C9020C">
        <w:rPr>
          <w:rFonts w:asciiTheme="majorHAnsi" w:hAnsiTheme="majorHAnsi"/>
          <w:i/>
          <w:color w:val="000000" w:themeColor="text1"/>
          <w:sz w:val="20"/>
          <w:szCs w:val="20"/>
          <w:lang w:val="es-CO"/>
        </w:rPr>
        <w:t>,</w:t>
      </w:r>
      <w:r w:rsidR="00534140" w:rsidRPr="00C9020C">
        <w:rPr>
          <w:rFonts w:asciiTheme="majorHAnsi" w:hAnsiTheme="majorHAnsi"/>
          <w:iCs/>
          <w:color w:val="000000" w:themeColor="text1"/>
          <w:sz w:val="20"/>
          <w:szCs w:val="20"/>
          <w:lang w:val="es-CO"/>
        </w:rPr>
        <w:t xml:space="preserve"> de la cláusula quinta (medidas de satisfacción),</w:t>
      </w:r>
      <w:r w:rsidR="00873232" w:rsidRPr="00C9020C">
        <w:rPr>
          <w:rFonts w:asciiTheme="majorHAnsi" w:hAnsiTheme="majorHAnsi"/>
          <w:iCs/>
          <w:color w:val="000000" w:themeColor="text1"/>
          <w:sz w:val="20"/>
          <w:szCs w:val="20"/>
          <w:lang w:val="es-CO"/>
        </w:rPr>
        <w:t xml:space="preserve"> así como</w:t>
      </w:r>
      <w:r w:rsidR="00534140" w:rsidRPr="00C9020C">
        <w:rPr>
          <w:rFonts w:asciiTheme="majorHAnsi" w:hAnsiTheme="majorHAnsi"/>
          <w:iCs/>
          <w:color w:val="000000" w:themeColor="text1"/>
          <w:sz w:val="20"/>
          <w:szCs w:val="20"/>
          <w:lang w:val="es-CO"/>
        </w:rPr>
        <w:t xml:space="preserve"> la cláusula sexta</w:t>
      </w:r>
      <w:r w:rsidR="00534140" w:rsidRPr="00C9020C">
        <w:rPr>
          <w:rFonts w:asciiTheme="majorHAnsi" w:hAnsiTheme="majorHAnsi"/>
          <w:color w:val="000000" w:themeColor="text1"/>
          <w:sz w:val="20"/>
          <w:szCs w:val="20"/>
          <w:lang w:val="es-CO"/>
        </w:rPr>
        <w:t xml:space="preserve"> (medidas de compensación)</w:t>
      </w:r>
      <w:r w:rsidRPr="00C9020C">
        <w:rPr>
          <w:rFonts w:asciiTheme="majorHAnsi" w:hAnsiTheme="majorHAnsi"/>
          <w:color w:val="000000" w:themeColor="text1"/>
          <w:sz w:val="20"/>
          <w:szCs w:val="20"/>
          <w:lang w:val="es-CO"/>
        </w:rPr>
        <w:t xml:space="preserve"> se encuentran pendientes de cumplimiento</w:t>
      </w:r>
      <w:r w:rsidR="00161923">
        <w:rPr>
          <w:rFonts w:asciiTheme="majorHAnsi" w:hAnsiTheme="majorHAnsi"/>
          <w:color w:val="000000" w:themeColor="text1"/>
          <w:sz w:val="20"/>
          <w:szCs w:val="20"/>
          <w:lang w:val="es-CO"/>
        </w:rPr>
        <w:t xml:space="preserve">, y </w:t>
      </w:r>
      <w:r w:rsidR="007F2944">
        <w:rPr>
          <w:rFonts w:asciiTheme="majorHAnsi" w:hAnsiTheme="majorHAnsi"/>
          <w:color w:val="000000" w:themeColor="text1"/>
          <w:sz w:val="20"/>
          <w:szCs w:val="20"/>
          <w:lang w:val="es-CO"/>
        </w:rPr>
        <w:t>así</w:t>
      </w:r>
      <w:r w:rsidR="00161923">
        <w:rPr>
          <w:rFonts w:asciiTheme="majorHAnsi" w:hAnsiTheme="majorHAnsi"/>
          <w:color w:val="000000" w:themeColor="text1"/>
          <w:sz w:val="20"/>
          <w:szCs w:val="20"/>
          <w:lang w:val="es-CO"/>
        </w:rPr>
        <w:t xml:space="preserve"> lo </w:t>
      </w:r>
      <w:r w:rsidR="007F2944">
        <w:rPr>
          <w:rFonts w:asciiTheme="majorHAnsi" w:hAnsiTheme="majorHAnsi"/>
          <w:color w:val="000000" w:themeColor="text1"/>
          <w:sz w:val="20"/>
          <w:szCs w:val="20"/>
          <w:lang w:val="es-CO"/>
        </w:rPr>
        <w:t>declara</w:t>
      </w:r>
      <w:r w:rsidRPr="00C9020C">
        <w:rPr>
          <w:rFonts w:asciiTheme="majorHAnsi" w:hAnsiTheme="majorHAnsi"/>
          <w:color w:val="000000" w:themeColor="text1"/>
          <w:sz w:val="20"/>
          <w:szCs w:val="20"/>
          <w:lang w:val="es-CO"/>
        </w:rPr>
        <w:t xml:space="preserve">. </w:t>
      </w:r>
      <w:r w:rsidR="00873232" w:rsidRPr="00C9020C">
        <w:rPr>
          <w:rFonts w:asciiTheme="majorHAnsi" w:hAnsiTheme="majorHAnsi"/>
          <w:color w:val="000000" w:themeColor="text1"/>
          <w:sz w:val="20"/>
          <w:szCs w:val="20"/>
          <w:lang w:val="es-CO"/>
        </w:rPr>
        <w:t xml:space="preserve">En ese sentido, la Comisión considera que el acuerdo de </w:t>
      </w:r>
      <w:r w:rsidR="0080687E" w:rsidRPr="00C9020C">
        <w:rPr>
          <w:rFonts w:asciiTheme="majorHAnsi" w:hAnsiTheme="majorHAnsi"/>
          <w:color w:val="000000" w:themeColor="text1"/>
          <w:sz w:val="20"/>
          <w:szCs w:val="20"/>
          <w:lang w:val="es-CO"/>
        </w:rPr>
        <w:t>solución</w:t>
      </w:r>
      <w:r w:rsidR="00873232" w:rsidRPr="00C9020C">
        <w:rPr>
          <w:rFonts w:asciiTheme="majorHAnsi" w:hAnsiTheme="majorHAnsi"/>
          <w:color w:val="000000" w:themeColor="text1"/>
          <w:sz w:val="20"/>
          <w:szCs w:val="20"/>
          <w:lang w:val="es-CO"/>
        </w:rPr>
        <w:t xml:space="preserve"> amistosa cuenta con un nivel de implementación parcial y así lo declara. </w:t>
      </w:r>
      <w:r w:rsidRPr="00C9020C">
        <w:rPr>
          <w:rFonts w:asciiTheme="majorHAnsi" w:hAnsiTheme="majorHAnsi"/>
          <w:color w:val="000000" w:themeColor="text1"/>
          <w:sz w:val="20"/>
          <w:szCs w:val="20"/>
          <w:lang w:val="es-CO"/>
        </w:rPr>
        <w:t>Finalmente, la Comisión reitera que el resto del contenido del acuerdo es de carácter declarativo por lo que</w:t>
      </w:r>
      <w:r w:rsidR="00F91CD8">
        <w:rPr>
          <w:rFonts w:asciiTheme="majorHAnsi" w:hAnsiTheme="majorHAnsi"/>
          <w:color w:val="000000" w:themeColor="text1"/>
          <w:sz w:val="20"/>
          <w:szCs w:val="20"/>
          <w:lang w:val="es-CO"/>
        </w:rPr>
        <w:t xml:space="preserve"> no</w:t>
      </w:r>
      <w:r w:rsidRPr="00C9020C">
        <w:rPr>
          <w:rFonts w:asciiTheme="majorHAnsi" w:hAnsiTheme="majorHAnsi"/>
          <w:color w:val="000000" w:themeColor="text1"/>
          <w:sz w:val="20"/>
          <w:szCs w:val="20"/>
          <w:lang w:val="es-CO"/>
        </w:rPr>
        <w:t xml:space="preserve"> </w:t>
      </w:r>
      <w:r w:rsidR="007F2944">
        <w:rPr>
          <w:rFonts w:asciiTheme="majorHAnsi" w:hAnsiTheme="majorHAnsi"/>
          <w:color w:val="000000" w:themeColor="text1"/>
          <w:sz w:val="20"/>
          <w:szCs w:val="20"/>
          <w:lang w:val="es-CO"/>
        </w:rPr>
        <w:t>corresponde</w:t>
      </w:r>
      <w:r w:rsidRPr="00C9020C">
        <w:rPr>
          <w:rFonts w:asciiTheme="majorHAnsi" w:hAnsiTheme="majorHAnsi"/>
          <w:color w:val="000000" w:themeColor="text1"/>
          <w:sz w:val="20"/>
          <w:szCs w:val="20"/>
          <w:lang w:val="es-CO"/>
        </w:rPr>
        <w:t xml:space="preserve"> la supervisión de su cumplimiento.</w:t>
      </w:r>
    </w:p>
    <w:p w14:paraId="01B98737" w14:textId="77777777" w:rsidR="00757B08" w:rsidRPr="00DF184F" w:rsidRDefault="00757B08" w:rsidP="000C0995">
      <w:pPr>
        <w:pStyle w:val="paragraph"/>
        <w:spacing w:before="0" w:beforeAutospacing="0" w:after="0" w:afterAutospacing="0"/>
        <w:jc w:val="both"/>
        <w:textAlignment w:val="baseline"/>
        <w:rPr>
          <w:rFonts w:asciiTheme="majorHAnsi" w:hAnsiTheme="majorHAnsi" w:cs="Segoe UI"/>
          <w:sz w:val="20"/>
          <w:szCs w:val="20"/>
          <w:highlight w:val="magenta"/>
          <w:lang w:val="es-CO"/>
        </w:rPr>
      </w:pPr>
    </w:p>
    <w:p w14:paraId="116C5772" w14:textId="77777777" w:rsidR="009F4EC7" w:rsidRPr="00DF184F" w:rsidRDefault="009F4EC7" w:rsidP="000C0995">
      <w:pPr>
        <w:pStyle w:val="paragraph"/>
        <w:spacing w:before="0" w:beforeAutospacing="0" w:after="0" w:afterAutospacing="0"/>
        <w:ind w:firstLine="708"/>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b/>
          <w:bCs/>
          <w:color w:val="000000"/>
          <w:sz w:val="20"/>
          <w:szCs w:val="20"/>
          <w:lang w:val="es-CO"/>
        </w:rPr>
        <w:t xml:space="preserve">V. </w:t>
      </w:r>
      <w:r w:rsidRPr="00DF184F">
        <w:rPr>
          <w:rStyle w:val="normaltextrun"/>
          <w:rFonts w:asciiTheme="majorHAnsi" w:hAnsiTheme="majorHAnsi" w:cs="Segoe UI"/>
          <w:b/>
          <w:bCs/>
          <w:color w:val="000000"/>
          <w:sz w:val="20"/>
          <w:szCs w:val="20"/>
          <w:lang w:val="es-CO"/>
        </w:rPr>
        <w:tab/>
        <w:t>CONCLUSIONES</w:t>
      </w:r>
      <w:r w:rsidRPr="00DF184F">
        <w:rPr>
          <w:rStyle w:val="eop"/>
          <w:rFonts w:asciiTheme="majorHAnsi" w:hAnsiTheme="majorHAnsi" w:cs="Segoe UI"/>
          <w:color w:val="000000"/>
          <w:sz w:val="20"/>
          <w:szCs w:val="20"/>
          <w:lang w:val="es-CO"/>
        </w:rPr>
        <w:t> </w:t>
      </w:r>
    </w:p>
    <w:p w14:paraId="073ABCD4" w14:textId="77777777" w:rsidR="00686F09" w:rsidRPr="00DF184F" w:rsidRDefault="009F4EC7"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r w:rsidRPr="00DF184F">
        <w:rPr>
          <w:rStyle w:val="eop"/>
          <w:rFonts w:asciiTheme="majorHAnsi" w:hAnsiTheme="majorHAnsi" w:cs="Segoe UI"/>
          <w:color w:val="000000"/>
          <w:sz w:val="20"/>
          <w:szCs w:val="20"/>
          <w:lang w:val="es-CO"/>
        </w:rPr>
        <w:t> </w:t>
      </w:r>
    </w:p>
    <w:p w14:paraId="16BF1744" w14:textId="20E33861" w:rsidR="00686F09" w:rsidRPr="00DF184F" w:rsidRDefault="00686F09"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r w:rsidRPr="00DF184F">
        <w:rPr>
          <w:rStyle w:val="normaltextrun"/>
          <w:rFonts w:asciiTheme="majorHAnsi" w:hAnsiTheme="majorHAnsi" w:cs="Segoe UI"/>
          <w:color w:val="000000"/>
          <w:sz w:val="20"/>
          <w:szCs w:val="20"/>
          <w:lang w:val="es-CO"/>
        </w:rPr>
        <w:t xml:space="preserve">1.     </w:t>
      </w:r>
      <w:r w:rsidR="009F4EC7" w:rsidRPr="00DF184F">
        <w:rPr>
          <w:rStyle w:val="normaltextrun"/>
          <w:rFonts w:asciiTheme="majorHAnsi" w:hAnsiTheme="majorHAnsi"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r w:rsidR="009F4EC7" w:rsidRPr="00DF184F">
        <w:rPr>
          <w:rStyle w:val="eop"/>
          <w:rFonts w:asciiTheme="majorHAnsi" w:hAnsiTheme="majorHAnsi" w:cs="Segoe UI"/>
          <w:color w:val="000000"/>
          <w:sz w:val="20"/>
          <w:szCs w:val="20"/>
          <w:lang w:val="es-CO"/>
        </w:rPr>
        <w:t> </w:t>
      </w:r>
    </w:p>
    <w:p w14:paraId="72462D9D" w14:textId="77777777" w:rsidR="00686F09" w:rsidRPr="00DF184F" w:rsidRDefault="00686F09" w:rsidP="000C0995">
      <w:pPr>
        <w:pStyle w:val="paragraph"/>
        <w:spacing w:before="0" w:beforeAutospacing="0" w:after="0" w:afterAutospacing="0"/>
        <w:ind w:firstLine="720"/>
        <w:jc w:val="both"/>
        <w:textAlignment w:val="baseline"/>
        <w:rPr>
          <w:rFonts w:asciiTheme="majorHAnsi" w:hAnsiTheme="majorHAnsi" w:cs="Segoe UI"/>
          <w:color w:val="000000"/>
          <w:sz w:val="20"/>
          <w:szCs w:val="20"/>
          <w:lang w:val="es-CO"/>
        </w:rPr>
      </w:pPr>
    </w:p>
    <w:p w14:paraId="68BCB3A0" w14:textId="44DD9DE7" w:rsidR="009F4EC7" w:rsidRPr="00DF184F" w:rsidRDefault="00686F09"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s-CO"/>
        </w:rPr>
      </w:pPr>
      <w:r w:rsidRPr="00DF184F">
        <w:rPr>
          <w:rFonts w:asciiTheme="majorHAnsi" w:hAnsiTheme="majorHAnsi" w:cs="Segoe UI"/>
          <w:color w:val="000000"/>
          <w:sz w:val="20"/>
          <w:szCs w:val="20"/>
          <w:lang w:val="es-CO"/>
        </w:rPr>
        <w:t xml:space="preserve">2.     </w:t>
      </w:r>
      <w:r w:rsidR="009F4EC7" w:rsidRPr="00DF184F">
        <w:rPr>
          <w:rStyle w:val="normaltextrun"/>
          <w:rFonts w:asciiTheme="majorHAnsi" w:hAnsiTheme="majorHAnsi" w:cs="Segoe UI"/>
          <w:color w:val="000000"/>
          <w:sz w:val="20"/>
          <w:szCs w:val="20"/>
          <w:lang w:val="es-CO"/>
        </w:rPr>
        <w:t xml:space="preserve">En virtud de las consideraciones y conclusiones expuestas en este informe, </w:t>
      </w:r>
      <w:r w:rsidR="009F4EC7" w:rsidRPr="00DF184F">
        <w:rPr>
          <w:rStyle w:val="eop"/>
          <w:rFonts w:asciiTheme="majorHAnsi" w:hAnsiTheme="majorHAnsi" w:cs="Segoe UI"/>
          <w:color w:val="000000"/>
          <w:sz w:val="20"/>
          <w:szCs w:val="20"/>
          <w:lang w:val="es-CO"/>
        </w:rPr>
        <w:t> </w:t>
      </w:r>
    </w:p>
    <w:p w14:paraId="04FF77C5" w14:textId="77777777" w:rsidR="00F8439B" w:rsidRPr="00DF184F" w:rsidRDefault="00F8439B"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lang w:val="es-CO"/>
        </w:rPr>
      </w:pPr>
    </w:p>
    <w:p w14:paraId="2A43E621" w14:textId="5D823EC2" w:rsidR="009F4EC7" w:rsidRPr="00DF184F" w:rsidRDefault="009F4EC7" w:rsidP="000C0995">
      <w:pPr>
        <w:pStyle w:val="paragraph"/>
        <w:spacing w:before="0" w:beforeAutospacing="0" w:after="0" w:afterAutospacing="0"/>
        <w:jc w:val="both"/>
        <w:textAlignment w:val="baseline"/>
        <w:rPr>
          <w:rFonts w:asciiTheme="majorHAnsi" w:hAnsiTheme="majorHAnsi" w:cs="Segoe UI"/>
          <w:sz w:val="20"/>
          <w:szCs w:val="20"/>
          <w:lang w:val="es-CO"/>
        </w:rPr>
      </w:pPr>
    </w:p>
    <w:p w14:paraId="1FDA8E5F" w14:textId="57A273AB" w:rsidR="00F8439B" w:rsidRPr="00DF184F" w:rsidRDefault="009F4EC7" w:rsidP="000C0995">
      <w:pPr>
        <w:pStyle w:val="paragraph"/>
        <w:spacing w:before="0" w:beforeAutospacing="0" w:after="0" w:afterAutospacing="0"/>
        <w:ind w:firstLine="1440"/>
        <w:jc w:val="center"/>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LA COMISIÓN INTERAMERICANA DE DERECHOS HUMANOS</w:t>
      </w:r>
    </w:p>
    <w:p w14:paraId="3D50190B" w14:textId="77777777" w:rsidR="00F8439B" w:rsidRPr="00DF184F" w:rsidRDefault="00F8439B" w:rsidP="000C0995">
      <w:pPr>
        <w:pStyle w:val="paragraph"/>
        <w:spacing w:before="0" w:beforeAutospacing="0" w:after="0" w:afterAutospacing="0"/>
        <w:jc w:val="both"/>
        <w:textAlignment w:val="baseline"/>
        <w:rPr>
          <w:rStyle w:val="eop"/>
          <w:rFonts w:asciiTheme="majorHAnsi" w:hAnsiTheme="majorHAnsi" w:cs="Segoe UI"/>
          <w:sz w:val="20"/>
          <w:szCs w:val="20"/>
          <w:lang w:val="es-CO"/>
        </w:rPr>
      </w:pPr>
    </w:p>
    <w:p w14:paraId="259128A3" w14:textId="584DD779" w:rsidR="009F4EC7" w:rsidRPr="00DF184F" w:rsidRDefault="009F4EC7" w:rsidP="000C0995">
      <w:pPr>
        <w:pStyle w:val="paragraph"/>
        <w:spacing w:before="0" w:beforeAutospacing="0" w:after="0" w:afterAutospacing="0"/>
        <w:jc w:val="both"/>
        <w:textAlignment w:val="baseline"/>
        <w:rPr>
          <w:rStyle w:val="eop"/>
          <w:rFonts w:asciiTheme="majorHAnsi" w:hAnsiTheme="majorHAnsi" w:cs="Segoe UI"/>
          <w:sz w:val="20"/>
          <w:szCs w:val="20"/>
          <w:lang w:val="es-CO"/>
        </w:rPr>
      </w:pPr>
      <w:r w:rsidRPr="00DF184F">
        <w:rPr>
          <w:rStyle w:val="normaltextrun"/>
          <w:rFonts w:asciiTheme="majorHAnsi" w:hAnsiTheme="majorHAnsi" w:cs="Segoe UI"/>
          <w:b/>
          <w:bCs/>
          <w:sz w:val="20"/>
          <w:szCs w:val="20"/>
          <w:lang w:val="es-CO"/>
        </w:rPr>
        <w:t>DECIDE:</w:t>
      </w:r>
      <w:r w:rsidRPr="00DF184F">
        <w:rPr>
          <w:rStyle w:val="eop"/>
          <w:rFonts w:asciiTheme="majorHAnsi" w:hAnsiTheme="majorHAnsi" w:cs="Segoe UI"/>
          <w:sz w:val="20"/>
          <w:szCs w:val="20"/>
          <w:lang w:val="es-CO"/>
        </w:rPr>
        <w:t> </w:t>
      </w:r>
    </w:p>
    <w:p w14:paraId="17293D40" w14:textId="77777777" w:rsidR="001512E3" w:rsidRPr="00DF184F" w:rsidRDefault="001512E3" w:rsidP="000C0995">
      <w:pPr>
        <w:pStyle w:val="paragraph"/>
        <w:spacing w:before="0" w:beforeAutospacing="0" w:after="0" w:afterAutospacing="0"/>
        <w:ind w:firstLine="1440"/>
        <w:jc w:val="both"/>
        <w:textAlignment w:val="baseline"/>
        <w:rPr>
          <w:rFonts w:asciiTheme="majorHAnsi" w:hAnsiTheme="majorHAnsi" w:cs="Segoe UI"/>
          <w:sz w:val="20"/>
          <w:szCs w:val="20"/>
          <w:highlight w:val="magenta"/>
          <w:lang w:val="es-CO"/>
        </w:rPr>
      </w:pPr>
    </w:p>
    <w:p w14:paraId="3CE52EE2" w14:textId="15A3A86E" w:rsidR="001512E3" w:rsidRDefault="009F4EC7">
      <w:pPr>
        <w:pStyle w:val="paragraph"/>
        <w:numPr>
          <w:ilvl w:val="0"/>
          <w:numId w:val="57"/>
        </w:numPr>
        <w:spacing w:before="0" w:beforeAutospacing="0" w:after="0" w:afterAutospacing="0"/>
        <w:ind w:left="0" w:firstLine="720"/>
        <w:jc w:val="both"/>
        <w:textAlignment w:val="baseline"/>
        <w:rPr>
          <w:rStyle w:val="normaltextrun"/>
          <w:rFonts w:asciiTheme="majorHAnsi" w:hAnsiTheme="majorHAnsi" w:cs="Segoe UI"/>
          <w:sz w:val="20"/>
          <w:szCs w:val="20"/>
          <w:lang w:val="es-CO"/>
        </w:rPr>
      </w:pPr>
      <w:r w:rsidRPr="00DF184F">
        <w:rPr>
          <w:rStyle w:val="normaltextrun"/>
          <w:rFonts w:asciiTheme="majorHAnsi" w:hAnsiTheme="majorHAnsi" w:cs="Segoe UI"/>
          <w:sz w:val="20"/>
          <w:szCs w:val="20"/>
          <w:lang w:val="es-CO"/>
        </w:rPr>
        <w:t xml:space="preserve">Aprobar los términos del acuerdo suscrito por las partes el </w:t>
      </w:r>
      <w:r w:rsidR="004265E6">
        <w:rPr>
          <w:rStyle w:val="normaltextrun"/>
          <w:rFonts w:asciiTheme="majorHAnsi" w:hAnsiTheme="majorHAnsi" w:cs="Segoe UI"/>
          <w:sz w:val="20"/>
          <w:szCs w:val="20"/>
          <w:lang w:val="es-CO"/>
        </w:rPr>
        <w:t>25</w:t>
      </w:r>
      <w:r w:rsidR="00C924F6" w:rsidRPr="00DF184F">
        <w:rPr>
          <w:rStyle w:val="normaltextrun"/>
          <w:rFonts w:asciiTheme="majorHAnsi" w:hAnsiTheme="majorHAnsi" w:cs="Segoe UI"/>
          <w:sz w:val="20"/>
          <w:szCs w:val="20"/>
          <w:lang w:val="es-CO"/>
        </w:rPr>
        <w:t xml:space="preserve"> de </w:t>
      </w:r>
      <w:r w:rsidR="004265E6">
        <w:rPr>
          <w:rStyle w:val="normaltextrun"/>
          <w:rFonts w:asciiTheme="majorHAnsi" w:hAnsiTheme="majorHAnsi" w:cs="Segoe UI"/>
          <w:sz w:val="20"/>
          <w:szCs w:val="20"/>
          <w:lang w:val="es-CO"/>
        </w:rPr>
        <w:t>octubre</w:t>
      </w:r>
      <w:r w:rsidR="00C924F6" w:rsidRPr="00DF184F">
        <w:rPr>
          <w:rStyle w:val="normaltextrun"/>
          <w:rFonts w:asciiTheme="majorHAnsi" w:hAnsiTheme="majorHAnsi" w:cs="Segoe UI"/>
          <w:sz w:val="20"/>
          <w:szCs w:val="20"/>
          <w:lang w:val="es-CO"/>
        </w:rPr>
        <w:t xml:space="preserve"> de 2022.</w:t>
      </w:r>
    </w:p>
    <w:p w14:paraId="5740B0AF" w14:textId="77777777" w:rsidR="0080687E" w:rsidRPr="00DF184F" w:rsidRDefault="0080687E" w:rsidP="0080687E">
      <w:pPr>
        <w:pStyle w:val="paragraph"/>
        <w:spacing w:before="0" w:beforeAutospacing="0" w:after="0" w:afterAutospacing="0"/>
        <w:ind w:left="720"/>
        <w:jc w:val="both"/>
        <w:textAlignment w:val="baseline"/>
        <w:rPr>
          <w:rFonts w:asciiTheme="majorHAnsi" w:hAnsiTheme="majorHAnsi" w:cs="Segoe UI"/>
          <w:sz w:val="20"/>
          <w:szCs w:val="20"/>
          <w:lang w:val="es-CO"/>
        </w:rPr>
      </w:pPr>
    </w:p>
    <w:p w14:paraId="3E2377E9" w14:textId="14254D10" w:rsidR="00374414" w:rsidRPr="00DF184F" w:rsidRDefault="009F4E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bdr w:val="none" w:sz="0" w:space="0" w:color="auto"/>
          <w:lang w:val="es-CO"/>
        </w:rPr>
      </w:pPr>
      <w:r w:rsidRPr="00DF184F">
        <w:rPr>
          <w:rStyle w:val="normaltextrun"/>
          <w:rFonts w:asciiTheme="majorHAnsi" w:hAnsiTheme="majorHAnsi" w:cs="Segoe UI"/>
          <w:sz w:val="20"/>
          <w:szCs w:val="20"/>
          <w:lang w:val="es-CO"/>
        </w:rPr>
        <w:t>Declarar el cumplimiento total d</w:t>
      </w:r>
      <w:r w:rsidR="00A747F6" w:rsidRPr="00DF184F">
        <w:rPr>
          <w:rFonts w:asciiTheme="majorHAnsi" w:hAnsiTheme="majorHAnsi"/>
          <w:color w:val="000000" w:themeColor="text1"/>
          <w:sz w:val="20"/>
          <w:szCs w:val="20"/>
          <w:lang w:val="es-CO"/>
        </w:rPr>
        <w:t xml:space="preserve">el literal </w:t>
      </w:r>
      <w:r w:rsidR="00A747F6" w:rsidRPr="00DF184F">
        <w:rPr>
          <w:rFonts w:asciiTheme="majorHAnsi" w:hAnsiTheme="majorHAnsi"/>
          <w:i/>
          <w:iCs/>
          <w:color w:val="000000" w:themeColor="text1"/>
          <w:sz w:val="20"/>
          <w:szCs w:val="20"/>
          <w:lang w:val="es-CO"/>
        </w:rPr>
        <w:t>(i)</w:t>
      </w:r>
      <w:r w:rsidR="007F2944">
        <w:rPr>
          <w:rFonts w:asciiTheme="majorHAnsi" w:hAnsiTheme="majorHAnsi"/>
          <w:i/>
          <w:iCs/>
          <w:color w:val="000000" w:themeColor="text1"/>
          <w:sz w:val="20"/>
          <w:szCs w:val="20"/>
          <w:lang w:val="es-CO"/>
        </w:rPr>
        <w:t xml:space="preserve"> A</w:t>
      </w:r>
      <w:r w:rsidR="00A747F6" w:rsidRPr="007F2944">
        <w:rPr>
          <w:rFonts w:asciiTheme="majorHAnsi" w:hAnsiTheme="majorHAnsi"/>
          <w:i/>
          <w:iCs/>
          <w:color w:val="000000" w:themeColor="text1"/>
          <w:sz w:val="20"/>
          <w:szCs w:val="20"/>
          <w:lang w:val="es-CO"/>
        </w:rPr>
        <w:t>cto de reconocimiento de responsabilidad</w:t>
      </w:r>
      <w:r w:rsidR="00A747F6" w:rsidRPr="00DF184F">
        <w:rPr>
          <w:rFonts w:asciiTheme="majorHAnsi" w:hAnsiTheme="majorHAnsi"/>
          <w:color w:val="000000" w:themeColor="text1"/>
          <w:sz w:val="20"/>
          <w:szCs w:val="20"/>
          <w:lang w:val="es-CO"/>
        </w:rPr>
        <w:t xml:space="preserve"> de la cláusula quinta</w:t>
      </w:r>
      <w:r w:rsidR="00446BE1">
        <w:rPr>
          <w:rFonts w:asciiTheme="majorHAnsi" w:hAnsiTheme="majorHAnsi"/>
          <w:color w:val="000000" w:themeColor="text1"/>
          <w:sz w:val="20"/>
          <w:szCs w:val="20"/>
          <w:lang w:val="es-CO"/>
        </w:rPr>
        <w:t xml:space="preserve"> </w:t>
      </w:r>
      <w:r w:rsidR="00374414" w:rsidRPr="00DF184F">
        <w:rPr>
          <w:rFonts w:asciiTheme="majorHAnsi" w:hAnsiTheme="majorHAnsi"/>
          <w:color w:val="000000" w:themeColor="text1"/>
          <w:sz w:val="20"/>
          <w:szCs w:val="20"/>
          <w:bdr w:val="none" w:sz="0" w:space="0" w:color="auto"/>
          <w:lang w:val="es-CO"/>
        </w:rPr>
        <w:t xml:space="preserve">del acuerdo de solución amistosa, según el análisis contenido en este informe. </w:t>
      </w:r>
    </w:p>
    <w:p w14:paraId="2041785A" w14:textId="77777777" w:rsidR="00A747F6" w:rsidRPr="00DF184F" w:rsidRDefault="00A747F6" w:rsidP="000C0995">
      <w:pPr>
        <w:pStyle w:val="paragraph"/>
        <w:spacing w:before="0" w:beforeAutospacing="0" w:after="0" w:afterAutospacing="0"/>
        <w:ind w:firstLine="720"/>
        <w:jc w:val="both"/>
        <w:textAlignment w:val="baseline"/>
        <w:rPr>
          <w:rFonts w:asciiTheme="majorHAnsi" w:hAnsiTheme="majorHAnsi" w:cs="Segoe UI"/>
          <w:sz w:val="20"/>
          <w:szCs w:val="20"/>
          <w:lang w:val="es-CO"/>
        </w:rPr>
      </w:pPr>
    </w:p>
    <w:p w14:paraId="571FCD28" w14:textId="6E649405" w:rsidR="00773986" w:rsidRPr="00DF184F" w:rsidRDefault="009C4F4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asciiTheme="majorHAnsi" w:hAnsiTheme="majorHAnsi"/>
          <w:color w:val="000000" w:themeColor="text1"/>
          <w:sz w:val="20"/>
          <w:szCs w:val="20"/>
          <w:bdr w:val="none" w:sz="0" w:space="0" w:color="auto"/>
          <w:lang w:val="es-CO"/>
        </w:rPr>
      </w:pPr>
      <w:r w:rsidRPr="00DF184F">
        <w:rPr>
          <w:rFonts w:asciiTheme="majorHAnsi" w:eastAsia="Times New Roman" w:hAnsiTheme="majorHAnsi"/>
          <w:color w:val="000000" w:themeColor="text1"/>
          <w:sz w:val="20"/>
          <w:szCs w:val="20"/>
          <w:bdr w:val="none" w:sz="0" w:space="0" w:color="auto"/>
          <w:lang w:val="es-CO" w:eastAsia="es-MX"/>
        </w:rPr>
        <w:t xml:space="preserve">Declarar pendientes de cumplimiento </w:t>
      </w:r>
      <w:r w:rsidR="007F2944">
        <w:rPr>
          <w:rFonts w:asciiTheme="majorHAnsi" w:eastAsia="Times New Roman" w:hAnsiTheme="majorHAnsi"/>
          <w:color w:val="000000" w:themeColor="text1"/>
          <w:sz w:val="20"/>
          <w:szCs w:val="20"/>
          <w:bdr w:val="none" w:sz="0" w:space="0" w:color="auto"/>
          <w:lang w:val="es-CO" w:eastAsia="es-MX"/>
        </w:rPr>
        <w:t>el literal</w:t>
      </w:r>
      <w:r w:rsidRPr="00DF184F">
        <w:rPr>
          <w:rFonts w:asciiTheme="majorHAnsi" w:eastAsia="Times New Roman" w:hAnsiTheme="majorHAnsi"/>
          <w:color w:val="000000" w:themeColor="text1"/>
          <w:sz w:val="20"/>
          <w:szCs w:val="20"/>
          <w:bdr w:val="none" w:sz="0" w:space="0" w:color="auto"/>
          <w:lang w:val="es-CO" w:eastAsia="es-MX"/>
        </w:rPr>
        <w:t xml:space="preserve"> </w:t>
      </w:r>
      <w:r w:rsidR="00C924F6" w:rsidRPr="00DF184F">
        <w:rPr>
          <w:rFonts w:asciiTheme="majorHAnsi" w:hAnsiTheme="majorHAnsi"/>
          <w:i/>
          <w:color w:val="000000" w:themeColor="text1"/>
          <w:sz w:val="20"/>
          <w:szCs w:val="20"/>
          <w:lang w:val="es-CO"/>
        </w:rPr>
        <w:t>(</w:t>
      </w:r>
      <w:proofErr w:type="spellStart"/>
      <w:r w:rsidR="00C924F6" w:rsidRPr="00DF184F">
        <w:rPr>
          <w:rFonts w:asciiTheme="majorHAnsi" w:hAnsiTheme="majorHAnsi"/>
          <w:i/>
          <w:color w:val="000000" w:themeColor="text1"/>
          <w:sz w:val="20"/>
          <w:szCs w:val="20"/>
          <w:lang w:val="es-CO"/>
        </w:rPr>
        <w:t>ii</w:t>
      </w:r>
      <w:proofErr w:type="spellEnd"/>
      <w:r w:rsidR="00C924F6" w:rsidRPr="00DF184F">
        <w:rPr>
          <w:rFonts w:asciiTheme="majorHAnsi" w:hAnsiTheme="majorHAnsi"/>
          <w:i/>
          <w:color w:val="000000" w:themeColor="text1"/>
          <w:sz w:val="20"/>
          <w:szCs w:val="20"/>
          <w:lang w:val="es-CO"/>
        </w:rPr>
        <w:t>)</w:t>
      </w:r>
      <w:r w:rsidR="00C924F6" w:rsidRPr="00DF184F">
        <w:rPr>
          <w:rFonts w:asciiTheme="majorHAnsi" w:hAnsiTheme="majorHAnsi"/>
          <w:iCs/>
          <w:color w:val="000000" w:themeColor="text1"/>
          <w:sz w:val="20"/>
          <w:szCs w:val="20"/>
          <w:lang w:val="es-CO"/>
        </w:rPr>
        <w:t xml:space="preserve"> </w:t>
      </w:r>
      <w:r w:rsidR="007F2944">
        <w:rPr>
          <w:rFonts w:asciiTheme="majorHAnsi" w:hAnsiTheme="majorHAnsi"/>
          <w:i/>
          <w:color w:val="000000" w:themeColor="text1"/>
          <w:sz w:val="20"/>
          <w:szCs w:val="20"/>
          <w:lang w:val="es-CO"/>
        </w:rPr>
        <w:t>Capacitaciones</w:t>
      </w:r>
      <w:r w:rsidR="0080687E">
        <w:rPr>
          <w:rFonts w:asciiTheme="majorHAnsi" w:hAnsiTheme="majorHAnsi"/>
          <w:iCs/>
          <w:color w:val="000000" w:themeColor="text1"/>
          <w:sz w:val="20"/>
          <w:szCs w:val="20"/>
          <w:lang w:val="es-CO"/>
        </w:rPr>
        <w:t>,</w:t>
      </w:r>
      <w:r w:rsidR="00C924F6" w:rsidRPr="00DF184F">
        <w:rPr>
          <w:rFonts w:asciiTheme="majorHAnsi" w:hAnsiTheme="majorHAnsi"/>
          <w:iCs/>
          <w:color w:val="000000" w:themeColor="text1"/>
          <w:sz w:val="20"/>
          <w:szCs w:val="20"/>
          <w:lang w:val="es-CO"/>
        </w:rPr>
        <w:t xml:space="preserve"> de la cláusula quinta (medidas de satisfacción</w:t>
      </w:r>
      <w:r w:rsidR="007F2944">
        <w:rPr>
          <w:rFonts w:asciiTheme="majorHAnsi" w:hAnsiTheme="majorHAnsi"/>
          <w:iCs/>
          <w:color w:val="000000" w:themeColor="text1"/>
          <w:sz w:val="20"/>
          <w:szCs w:val="20"/>
          <w:lang w:val="es-CO"/>
        </w:rPr>
        <w:t>) y</w:t>
      </w:r>
      <w:r w:rsidR="00C924F6" w:rsidRPr="00DF184F">
        <w:rPr>
          <w:rFonts w:asciiTheme="majorHAnsi" w:hAnsiTheme="majorHAnsi"/>
          <w:iCs/>
          <w:color w:val="000000" w:themeColor="text1"/>
          <w:sz w:val="20"/>
          <w:szCs w:val="20"/>
          <w:lang w:val="es-CO"/>
        </w:rPr>
        <w:t xml:space="preserve"> la cláusula </w:t>
      </w:r>
      <w:r w:rsidR="00C924F6" w:rsidRPr="00DF184F">
        <w:rPr>
          <w:rFonts w:asciiTheme="majorHAnsi" w:hAnsiTheme="majorHAnsi"/>
          <w:color w:val="000000" w:themeColor="text1"/>
          <w:sz w:val="20"/>
          <w:szCs w:val="20"/>
          <w:lang w:val="es-CO"/>
        </w:rPr>
        <w:t>s</w:t>
      </w:r>
      <w:r w:rsidR="00F435CA">
        <w:rPr>
          <w:rFonts w:asciiTheme="majorHAnsi" w:hAnsiTheme="majorHAnsi"/>
          <w:color w:val="000000" w:themeColor="text1"/>
          <w:sz w:val="20"/>
          <w:szCs w:val="20"/>
          <w:lang w:val="es-CO"/>
        </w:rPr>
        <w:t>exta</w:t>
      </w:r>
      <w:r w:rsidR="00C924F6" w:rsidRPr="00DF184F">
        <w:rPr>
          <w:rFonts w:asciiTheme="majorHAnsi" w:hAnsiTheme="majorHAnsi"/>
          <w:color w:val="000000" w:themeColor="text1"/>
          <w:sz w:val="20"/>
          <w:szCs w:val="20"/>
          <w:lang w:val="es-CO"/>
        </w:rPr>
        <w:t xml:space="preserve"> (medidas de compensación) </w:t>
      </w:r>
      <w:r w:rsidR="006A5E16" w:rsidRPr="00DF184F">
        <w:rPr>
          <w:rFonts w:asciiTheme="majorHAnsi" w:hAnsiTheme="majorHAnsi"/>
          <w:color w:val="000000" w:themeColor="text1"/>
          <w:sz w:val="20"/>
          <w:szCs w:val="20"/>
          <w:bdr w:val="none" w:sz="0" w:space="0" w:color="auto"/>
          <w:lang w:val="es-CO"/>
        </w:rPr>
        <w:t xml:space="preserve">del acuerdo de solución amistosa, según el análisis contenido en este informe. </w:t>
      </w:r>
    </w:p>
    <w:p w14:paraId="6E85182E" w14:textId="77777777" w:rsidR="001512E3" w:rsidRPr="00DF184F" w:rsidRDefault="001512E3" w:rsidP="000C0995">
      <w:pPr>
        <w:pStyle w:val="paragraph"/>
        <w:spacing w:before="0" w:beforeAutospacing="0" w:after="0" w:afterAutospacing="0"/>
        <w:ind w:firstLine="720"/>
        <w:jc w:val="both"/>
        <w:textAlignment w:val="baseline"/>
        <w:rPr>
          <w:rStyle w:val="eop"/>
          <w:rFonts w:asciiTheme="majorHAnsi" w:hAnsiTheme="majorHAnsi" w:cs="Segoe UI"/>
          <w:color w:val="000000"/>
          <w:sz w:val="20"/>
          <w:szCs w:val="20"/>
          <w:highlight w:val="magenta"/>
          <w:u w:color="000000"/>
          <w:bdr w:val="nil"/>
          <w:lang w:val="es-CO" w:eastAsia="es-ES"/>
        </w:rPr>
      </w:pPr>
    </w:p>
    <w:p w14:paraId="0177AB49" w14:textId="638552E6" w:rsidR="001512E3" w:rsidRPr="00DF184F" w:rsidRDefault="009F4EC7">
      <w:pPr>
        <w:pStyle w:val="paragraph"/>
        <w:numPr>
          <w:ilvl w:val="0"/>
          <w:numId w:val="57"/>
        </w:numPr>
        <w:spacing w:before="0" w:beforeAutospacing="0" w:after="0" w:afterAutospacing="0"/>
        <w:ind w:left="0" w:firstLine="720"/>
        <w:jc w:val="both"/>
        <w:textAlignment w:val="baseline"/>
        <w:rPr>
          <w:rFonts w:asciiTheme="majorHAnsi" w:hAnsiTheme="majorHAnsi" w:cs="Segoe UI"/>
          <w:sz w:val="20"/>
          <w:szCs w:val="20"/>
          <w:lang w:val="es-CO"/>
        </w:rPr>
      </w:pPr>
      <w:r w:rsidRPr="00DF184F">
        <w:rPr>
          <w:rStyle w:val="eop"/>
          <w:rFonts w:asciiTheme="majorHAnsi" w:hAnsiTheme="majorHAnsi" w:cs="Segoe UI"/>
          <w:sz w:val="20"/>
          <w:szCs w:val="20"/>
          <w:lang w:val="es-CO"/>
        </w:rPr>
        <w:t xml:space="preserve">Continuar con la supervisión de los compromisos asumidos en </w:t>
      </w:r>
      <w:r w:rsidR="00C924F6" w:rsidRPr="00DF184F">
        <w:rPr>
          <w:rStyle w:val="eop"/>
          <w:rFonts w:asciiTheme="majorHAnsi" w:hAnsiTheme="majorHAnsi" w:cs="Segoe UI"/>
          <w:sz w:val="20"/>
          <w:szCs w:val="20"/>
          <w:lang w:val="es-CO"/>
        </w:rPr>
        <w:t>los</w:t>
      </w:r>
      <w:r w:rsidRPr="00DF184F">
        <w:rPr>
          <w:rStyle w:val="eop"/>
          <w:rFonts w:asciiTheme="majorHAnsi" w:hAnsiTheme="majorHAnsi" w:cs="Segoe UI"/>
          <w:sz w:val="20"/>
          <w:szCs w:val="20"/>
          <w:lang w:val="es-CO"/>
        </w:rPr>
        <w:t xml:space="preserve"> </w:t>
      </w:r>
      <w:r w:rsidR="006A5E16" w:rsidRPr="00DF184F">
        <w:rPr>
          <w:rFonts w:asciiTheme="majorHAnsi" w:hAnsiTheme="majorHAnsi"/>
          <w:color w:val="000000" w:themeColor="text1"/>
          <w:sz w:val="20"/>
          <w:szCs w:val="20"/>
          <w:lang w:val="es-CO"/>
        </w:rPr>
        <w:t>literal</w:t>
      </w:r>
      <w:r w:rsidR="00C924F6" w:rsidRPr="00DF184F">
        <w:rPr>
          <w:rFonts w:asciiTheme="majorHAnsi" w:hAnsiTheme="majorHAnsi"/>
          <w:color w:val="000000" w:themeColor="text1"/>
          <w:sz w:val="20"/>
          <w:szCs w:val="20"/>
          <w:lang w:val="es-CO"/>
        </w:rPr>
        <w:t>es</w:t>
      </w:r>
      <w:r w:rsidR="006A5E16" w:rsidRPr="00DF184F">
        <w:rPr>
          <w:rFonts w:asciiTheme="majorHAnsi" w:hAnsiTheme="majorHAnsi"/>
          <w:color w:val="000000" w:themeColor="text1"/>
          <w:sz w:val="20"/>
          <w:szCs w:val="20"/>
          <w:lang w:val="es-CO"/>
        </w:rPr>
        <w:t xml:space="preserve"> </w:t>
      </w:r>
      <w:r w:rsidR="00C924F6" w:rsidRPr="00DF184F">
        <w:rPr>
          <w:rFonts w:asciiTheme="majorHAnsi" w:hAnsiTheme="majorHAnsi"/>
          <w:i/>
          <w:color w:val="000000" w:themeColor="text1"/>
          <w:sz w:val="20"/>
          <w:szCs w:val="20"/>
          <w:lang w:val="es-CO"/>
        </w:rPr>
        <w:t>(</w:t>
      </w:r>
      <w:proofErr w:type="spellStart"/>
      <w:r w:rsidR="00C924F6" w:rsidRPr="00DF184F">
        <w:rPr>
          <w:rFonts w:asciiTheme="majorHAnsi" w:hAnsiTheme="majorHAnsi"/>
          <w:i/>
          <w:color w:val="000000" w:themeColor="text1"/>
          <w:sz w:val="20"/>
          <w:szCs w:val="20"/>
          <w:lang w:val="es-CO"/>
        </w:rPr>
        <w:t>ii</w:t>
      </w:r>
      <w:proofErr w:type="spellEnd"/>
      <w:r w:rsidR="00C924F6" w:rsidRPr="00DF184F">
        <w:rPr>
          <w:rFonts w:asciiTheme="majorHAnsi" w:hAnsiTheme="majorHAnsi"/>
          <w:i/>
          <w:color w:val="000000" w:themeColor="text1"/>
          <w:sz w:val="20"/>
          <w:szCs w:val="20"/>
          <w:lang w:val="es-CO"/>
        </w:rPr>
        <w:t xml:space="preserve">) </w:t>
      </w:r>
      <w:r w:rsidR="007F2944">
        <w:rPr>
          <w:rFonts w:asciiTheme="majorHAnsi" w:hAnsiTheme="majorHAnsi"/>
          <w:i/>
          <w:color w:val="000000" w:themeColor="text1"/>
          <w:sz w:val="20"/>
          <w:szCs w:val="20"/>
          <w:lang w:val="es-CO"/>
        </w:rPr>
        <w:t>Capacitaciones</w:t>
      </w:r>
      <w:r w:rsidR="0080687E">
        <w:rPr>
          <w:rFonts w:asciiTheme="majorHAnsi" w:hAnsiTheme="majorHAnsi"/>
          <w:i/>
          <w:color w:val="000000" w:themeColor="text1"/>
          <w:sz w:val="20"/>
          <w:szCs w:val="20"/>
          <w:lang w:val="es-CO"/>
        </w:rPr>
        <w:t>,</w:t>
      </w:r>
      <w:r w:rsidR="00C924F6" w:rsidRPr="00DF184F">
        <w:rPr>
          <w:rFonts w:asciiTheme="majorHAnsi" w:hAnsiTheme="majorHAnsi"/>
          <w:iCs/>
          <w:color w:val="000000" w:themeColor="text1"/>
          <w:sz w:val="20"/>
          <w:szCs w:val="20"/>
          <w:lang w:val="es-CO"/>
        </w:rPr>
        <w:t xml:space="preserve"> de la cláusula quinta (medidas de satisfacción)</w:t>
      </w:r>
      <w:r w:rsidR="007F2944">
        <w:rPr>
          <w:rFonts w:asciiTheme="majorHAnsi" w:hAnsiTheme="majorHAnsi"/>
          <w:iCs/>
          <w:color w:val="000000" w:themeColor="text1"/>
          <w:sz w:val="20"/>
          <w:szCs w:val="20"/>
          <w:lang w:val="es-CO"/>
        </w:rPr>
        <w:t xml:space="preserve"> y en </w:t>
      </w:r>
      <w:r w:rsidR="00446BE1">
        <w:rPr>
          <w:rFonts w:asciiTheme="majorHAnsi" w:hAnsiTheme="majorHAnsi"/>
          <w:iCs/>
          <w:color w:val="000000" w:themeColor="text1"/>
          <w:sz w:val="20"/>
          <w:szCs w:val="20"/>
          <w:lang w:val="es-CO"/>
        </w:rPr>
        <w:t xml:space="preserve">la </w:t>
      </w:r>
      <w:r w:rsidR="00C924F6" w:rsidRPr="00DF184F">
        <w:rPr>
          <w:rFonts w:asciiTheme="majorHAnsi" w:hAnsiTheme="majorHAnsi"/>
          <w:color w:val="000000" w:themeColor="text1"/>
          <w:sz w:val="20"/>
          <w:szCs w:val="20"/>
          <w:lang w:val="es-CO"/>
        </w:rPr>
        <w:t xml:space="preserve">cláusula </w:t>
      </w:r>
      <w:r w:rsidR="007F2944">
        <w:rPr>
          <w:rFonts w:asciiTheme="majorHAnsi" w:hAnsiTheme="majorHAnsi"/>
          <w:color w:val="000000" w:themeColor="text1"/>
          <w:sz w:val="20"/>
          <w:szCs w:val="20"/>
          <w:lang w:val="es-CO"/>
        </w:rPr>
        <w:t>sexta</w:t>
      </w:r>
      <w:r w:rsidR="00C924F6" w:rsidRPr="00DF184F">
        <w:rPr>
          <w:rFonts w:asciiTheme="majorHAnsi" w:hAnsiTheme="majorHAnsi"/>
          <w:color w:val="000000" w:themeColor="text1"/>
          <w:sz w:val="20"/>
          <w:szCs w:val="20"/>
          <w:lang w:val="es-CO"/>
        </w:rPr>
        <w:t xml:space="preserve"> (medidas de compensación)</w:t>
      </w:r>
      <w:r w:rsidR="006A5E16" w:rsidRPr="00DF184F">
        <w:rPr>
          <w:rFonts w:asciiTheme="majorHAnsi" w:hAnsiTheme="majorHAnsi"/>
          <w:color w:val="000000" w:themeColor="text1"/>
          <w:sz w:val="20"/>
          <w:szCs w:val="20"/>
          <w:lang w:val="es-CO"/>
        </w:rPr>
        <w:t>,</w:t>
      </w:r>
      <w:r w:rsidR="006A5E16" w:rsidRPr="00DF184F">
        <w:rPr>
          <w:rStyle w:val="normaltextrun"/>
          <w:rFonts w:asciiTheme="majorHAnsi" w:hAnsiTheme="majorHAnsi" w:cs="Segoe UI"/>
          <w:color w:val="000000"/>
          <w:sz w:val="20"/>
          <w:szCs w:val="20"/>
          <w:u w:color="000000"/>
          <w:bdr w:val="nil"/>
          <w:lang w:val="es-CO" w:eastAsia="es-ES"/>
        </w:rPr>
        <w:t xml:space="preserve"> </w:t>
      </w:r>
      <w:r w:rsidRPr="00DF184F">
        <w:rPr>
          <w:rStyle w:val="normaltextrun"/>
          <w:rFonts w:asciiTheme="majorHAnsi" w:hAnsiTheme="majorHAnsi" w:cs="Segoe UI"/>
          <w:sz w:val="20"/>
          <w:szCs w:val="20"/>
          <w:lang w:val="es-CO"/>
        </w:rPr>
        <w:t xml:space="preserve">según el análisis contenido en este informe. </w:t>
      </w:r>
      <w:r w:rsidRPr="00DF184F">
        <w:rPr>
          <w:rFonts w:asciiTheme="majorHAnsi" w:hAnsiTheme="majorHAnsi"/>
          <w:sz w:val="20"/>
          <w:szCs w:val="20"/>
          <w:lang w:val="es-CO"/>
        </w:rPr>
        <w:t>Con tal finalidad, recordar a las partes su compromiso de informar periódicamente a la CIDH sobre su cumplimiento.</w:t>
      </w:r>
    </w:p>
    <w:p w14:paraId="66F2BFC6" w14:textId="77777777" w:rsidR="001512E3" w:rsidRPr="00DF184F" w:rsidRDefault="001512E3" w:rsidP="000C0995">
      <w:pPr>
        <w:pStyle w:val="ListParagraph"/>
        <w:ind w:left="0" w:firstLine="720"/>
        <w:rPr>
          <w:rStyle w:val="normaltextrun"/>
          <w:rFonts w:asciiTheme="majorHAnsi" w:hAnsiTheme="majorHAnsi" w:cs="Segoe UI"/>
          <w:sz w:val="20"/>
          <w:szCs w:val="20"/>
          <w:lang w:val="es-CO"/>
        </w:rPr>
      </w:pPr>
    </w:p>
    <w:p w14:paraId="54396AFF" w14:textId="38691C8F" w:rsidR="00E32CB4" w:rsidRPr="00336471" w:rsidRDefault="009F4EC7">
      <w:pPr>
        <w:pStyle w:val="paragraph"/>
        <w:numPr>
          <w:ilvl w:val="0"/>
          <w:numId w:val="57"/>
        </w:numPr>
        <w:spacing w:before="0" w:beforeAutospacing="0" w:after="0" w:afterAutospacing="0"/>
        <w:ind w:left="0" w:firstLine="720"/>
        <w:jc w:val="both"/>
        <w:textAlignment w:val="baseline"/>
        <w:rPr>
          <w:rStyle w:val="normaltextrun"/>
          <w:rFonts w:asciiTheme="majorHAnsi" w:hAnsiTheme="majorHAnsi" w:cs="Segoe UI"/>
          <w:color w:val="000000"/>
          <w:sz w:val="20"/>
          <w:szCs w:val="20"/>
          <w:lang w:val="es-CO"/>
        </w:rPr>
      </w:pPr>
      <w:r w:rsidRPr="00DF184F">
        <w:rPr>
          <w:rStyle w:val="normaltextrun"/>
          <w:rFonts w:asciiTheme="majorHAnsi" w:hAnsiTheme="majorHAnsi" w:cs="Segoe UI"/>
          <w:sz w:val="20"/>
          <w:szCs w:val="20"/>
          <w:lang w:val="es-CO"/>
        </w:rPr>
        <w:t>Hacer público el presente informe e incluirlo en su Informe Anual a la Asamblea General de la OEA.</w:t>
      </w:r>
    </w:p>
    <w:p w14:paraId="5B7FFE31" w14:textId="77777777" w:rsidR="00336471" w:rsidRDefault="00336471" w:rsidP="00336471">
      <w:pPr>
        <w:pStyle w:val="ListParagraph"/>
        <w:rPr>
          <w:rFonts w:asciiTheme="majorHAnsi" w:hAnsiTheme="majorHAnsi" w:cs="Segoe UI"/>
          <w:sz w:val="20"/>
          <w:szCs w:val="20"/>
          <w:lang w:val="es-CO"/>
        </w:rPr>
      </w:pPr>
    </w:p>
    <w:p w14:paraId="35CF7E57" w14:textId="3C66FB27" w:rsidR="001E6D99" w:rsidRPr="00407104" w:rsidRDefault="001E6D99" w:rsidP="001E6D9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mbria" w:hAnsi="Cambria" w:cs="Segoe UI"/>
          <w:sz w:val="20"/>
          <w:szCs w:val="20"/>
          <w:lang w:val="es-CL"/>
        </w:rPr>
        <w:t>Aprobado por la Comisión Interamericana de Derechos Humanos a los 26 días del mes de julio de 2023. (Firmado):</w:t>
      </w:r>
      <w:r w:rsidR="008A3969">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Margarette</w:t>
      </w:r>
      <w:proofErr w:type="spellEnd"/>
      <w:r>
        <w:rPr>
          <w:rStyle w:val="normaltextrun"/>
          <w:rFonts w:ascii="Cambria" w:hAnsi="Cambria" w:cs="Segoe UI"/>
          <w:sz w:val="20"/>
          <w:szCs w:val="20"/>
          <w:lang w:val="es-CL"/>
        </w:rPr>
        <w:t xml:space="preserve"> May </w:t>
      </w:r>
      <w:proofErr w:type="spellStart"/>
      <w:r>
        <w:rPr>
          <w:rStyle w:val="normaltextrun"/>
          <w:rFonts w:ascii="Cambria" w:hAnsi="Cambria" w:cs="Segoe UI"/>
          <w:sz w:val="20"/>
          <w:szCs w:val="20"/>
          <w:lang w:val="es-CL"/>
        </w:rPr>
        <w:t>Macaulay</w:t>
      </w:r>
      <w:proofErr w:type="spellEnd"/>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Esmeralda Arosemena de Troitiño, Primer</w:t>
      </w:r>
      <w:r w:rsidR="009A01DA">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9A01DA">
        <w:rPr>
          <w:rStyle w:val="normaltextrun"/>
          <w:rFonts w:ascii="Cambria" w:hAnsi="Cambria" w:cs="Segoe UI"/>
          <w:sz w:val="20"/>
          <w:szCs w:val="20"/>
          <w:lang w:val="es-CL"/>
        </w:rPr>
        <w:t>a</w:t>
      </w:r>
      <w:r>
        <w:rPr>
          <w:rStyle w:val="normaltextrun"/>
          <w:rFonts w:ascii="Cambria" w:hAnsi="Cambria" w:cs="Segoe UI"/>
          <w:sz w:val="20"/>
          <w:szCs w:val="20"/>
          <w:lang w:val="es-CL"/>
        </w:rPr>
        <w:t xml:space="preserve">; Roberta Clarke, Segunda Vicepresidenta; Joel Hernández García, Julissa Mantilla Falcón y Stuardo Ralón Orellana, </w:t>
      </w:r>
      <w:r w:rsidR="008A396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rPr>
        <w:t> </w:t>
      </w:r>
    </w:p>
    <w:sectPr w:rsidR="001E6D99" w:rsidRPr="00407104" w:rsidSect="00561AB3">
      <w:type w:val="oddPage"/>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523" w14:textId="77777777" w:rsidR="00A254BB" w:rsidRDefault="00A254BB">
      <w:r>
        <w:separator/>
      </w:r>
    </w:p>
  </w:endnote>
  <w:endnote w:type="continuationSeparator" w:id="0">
    <w:p w14:paraId="440160FD" w14:textId="77777777" w:rsidR="00A254BB" w:rsidRDefault="00A254BB">
      <w:r>
        <w:continuationSeparator/>
      </w:r>
    </w:p>
  </w:endnote>
  <w:endnote w:type="continuationNotice" w:id="1">
    <w:p w14:paraId="10E7F2C0" w14:textId="77777777" w:rsidR="00A254BB" w:rsidRDefault="00A2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817264E"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4B2533C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A58" w14:textId="77777777" w:rsidR="0070697F" w:rsidRPr="00934A2C" w:rsidRDefault="0070697F">
    <w:pPr>
      <w:pStyle w:val="Footer"/>
      <w:jc w:val="center"/>
      <w:rPr>
        <w:sz w:val="16"/>
        <w:szCs w:val="22"/>
      </w:rPr>
    </w:pPr>
  </w:p>
  <w:p w14:paraId="0101DA0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4E83" w14:textId="77777777" w:rsidR="00A254BB" w:rsidRPr="000F35ED" w:rsidRDefault="00A254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AFE38F" w14:textId="77777777" w:rsidR="00A254BB" w:rsidRPr="000F35ED" w:rsidRDefault="00A254BB" w:rsidP="000F35ED">
      <w:pPr>
        <w:rPr>
          <w:rFonts w:asciiTheme="majorHAnsi" w:hAnsiTheme="majorHAnsi"/>
          <w:sz w:val="16"/>
          <w:szCs w:val="16"/>
        </w:rPr>
      </w:pPr>
      <w:r w:rsidRPr="000F35ED">
        <w:rPr>
          <w:rFonts w:asciiTheme="majorHAnsi" w:hAnsiTheme="majorHAnsi"/>
          <w:sz w:val="16"/>
          <w:szCs w:val="16"/>
        </w:rPr>
        <w:separator/>
      </w:r>
    </w:p>
    <w:p w14:paraId="30B9A7DD" w14:textId="77777777" w:rsidR="00A254BB" w:rsidRPr="000F35ED" w:rsidRDefault="00A254B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411FFF0" w14:textId="77777777" w:rsidR="00A254BB" w:rsidRPr="000F35ED" w:rsidRDefault="00A254B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1C93B82" w14:textId="77777777" w:rsidR="00C47DCB" w:rsidRPr="009F50C6" w:rsidRDefault="00C47DCB" w:rsidP="009F50C6">
      <w:pPr>
        <w:pStyle w:val="FootnoteText"/>
        <w:ind w:firstLine="720"/>
        <w:jc w:val="both"/>
        <w:rPr>
          <w:rFonts w:asciiTheme="majorHAnsi" w:hAnsiTheme="majorHAnsi"/>
          <w:sz w:val="16"/>
          <w:szCs w:val="16"/>
          <w:lang w:val="es-CO"/>
        </w:rPr>
      </w:pPr>
      <w:r w:rsidRPr="009F50C6">
        <w:rPr>
          <w:rStyle w:val="FootnoteReference"/>
          <w:rFonts w:asciiTheme="majorHAnsi" w:hAnsiTheme="majorHAnsi"/>
          <w:sz w:val="16"/>
          <w:szCs w:val="16"/>
        </w:rPr>
        <w:footnoteRef/>
      </w:r>
      <w:r w:rsidRPr="009F50C6">
        <w:rPr>
          <w:rFonts w:asciiTheme="majorHAnsi" w:hAnsiTheme="majorHAnsi"/>
          <w:sz w:val="16"/>
          <w:szCs w:val="16"/>
          <w:lang w:val="es-CO"/>
        </w:rPr>
        <w:t xml:space="preserve"> El Comisionado Carlos Bernal Pulido, de nacionalidad colombiana, no participó de la discusión y decisión del presente caso, conforme al artículo 17.2.a) del Reglamento de la CIDH.</w:t>
      </w:r>
    </w:p>
  </w:footnote>
  <w:footnote w:id="3">
    <w:p w14:paraId="496E3D85" w14:textId="0FDA47B0" w:rsidR="009F4EC7" w:rsidRPr="009F50C6" w:rsidRDefault="009F4EC7" w:rsidP="009F50C6">
      <w:pPr>
        <w:pStyle w:val="FootnoteText"/>
        <w:ind w:firstLine="720"/>
        <w:jc w:val="both"/>
        <w:rPr>
          <w:rFonts w:asciiTheme="majorHAnsi" w:hAnsiTheme="majorHAnsi"/>
          <w:sz w:val="16"/>
          <w:szCs w:val="16"/>
          <w:lang w:val="es-ES"/>
        </w:rPr>
      </w:pPr>
      <w:r w:rsidRPr="009F50C6">
        <w:rPr>
          <w:rStyle w:val="FootnoteReference"/>
          <w:rFonts w:asciiTheme="majorHAnsi" w:hAnsiTheme="majorHAnsi"/>
          <w:sz w:val="16"/>
          <w:szCs w:val="16"/>
        </w:rPr>
        <w:footnoteRef/>
      </w:r>
      <w:r w:rsidRPr="009F50C6">
        <w:rPr>
          <w:rFonts w:asciiTheme="majorHAnsi" w:hAnsiTheme="majorHAnsi"/>
          <w:sz w:val="16"/>
          <w:szCs w:val="16"/>
          <w:lang w:val="pt-BR"/>
        </w:rPr>
        <w:t xml:space="preserve"> Corte IDH. Caso Caesar Vs. </w:t>
      </w:r>
      <w:r w:rsidRPr="009F50C6">
        <w:rPr>
          <w:rFonts w:asciiTheme="majorHAnsi" w:hAnsiTheme="majorHAnsi"/>
          <w:sz w:val="16"/>
          <w:szCs w:val="16"/>
          <w:lang w:val="es-ES"/>
        </w:rPr>
        <w:t>Trinidad y Tobago, (Fondo, Reparaciones y Costas). Sentencia del 11 de marzo de 2005, Serie C No. 123, párrafo 125.</w:t>
      </w:r>
    </w:p>
  </w:footnote>
  <w:footnote w:id="4">
    <w:p w14:paraId="71B0ED82" w14:textId="2A738847" w:rsidR="00E416B9" w:rsidRPr="009F50C6" w:rsidRDefault="00E416B9"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Petición inicial del 18 de noviembre de 2010, pág. 2. </w:t>
      </w:r>
    </w:p>
  </w:footnote>
  <w:footnote w:id="5">
    <w:p w14:paraId="3C1B9047" w14:textId="3B83853A" w:rsidR="00E416B9" w:rsidRPr="009F50C6" w:rsidRDefault="00E416B9"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Ibidem.</w:t>
      </w:r>
    </w:p>
  </w:footnote>
  <w:footnote w:id="6">
    <w:p w14:paraId="001F0AF7" w14:textId="6DFE40DC" w:rsidR="00E416B9" w:rsidRPr="009F50C6" w:rsidRDefault="00E416B9"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Ibidem.</w:t>
      </w:r>
    </w:p>
  </w:footnote>
  <w:footnote w:id="7">
    <w:p w14:paraId="051A975C" w14:textId="2AE66E57" w:rsidR="00E416B9" w:rsidRPr="009F50C6" w:rsidRDefault="00E416B9"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Informe de Admisibilidad No.241/21 del 17 de septiembre de 2021 parágrafo 6.</w:t>
      </w:r>
    </w:p>
  </w:footnote>
  <w:footnote w:id="8">
    <w:p w14:paraId="659407A7" w14:textId="6483B712" w:rsidR="005674F2" w:rsidRPr="009F50C6" w:rsidRDefault="005674F2"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Informe ejecutivo, Fiscalía General de la Nación del 9 de noviembre de 2021.</w:t>
      </w:r>
    </w:p>
  </w:footnote>
  <w:footnote w:id="9">
    <w:p w14:paraId="5E84978F" w14:textId="6DF6756F" w:rsidR="005674F2" w:rsidRPr="009F50C6" w:rsidRDefault="005674F2"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Informe de Admisibilidad No.241/21 del 17 de septiembre de 2021 parágrafo 8.</w:t>
      </w:r>
    </w:p>
  </w:footnote>
  <w:footnote w:id="10">
    <w:p w14:paraId="45B73570" w14:textId="6415AF1B" w:rsidR="001C0CD8" w:rsidRPr="009F50C6" w:rsidRDefault="001C0CD8"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Fallecida el 24 de marzo de 2018.</w:t>
      </w:r>
    </w:p>
  </w:footnote>
  <w:footnote w:id="11">
    <w:p w14:paraId="78B0B033" w14:textId="14BAC1AD" w:rsidR="00C121D0" w:rsidRPr="009F50C6" w:rsidRDefault="00C121D0" w:rsidP="009F50C6">
      <w:pPr>
        <w:pStyle w:val="FootnoteText"/>
        <w:ind w:firstLine="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Oficio Policía Nacional. Rad No GS-2022-029175/ARDEJ-GULID del 26 de julio de 2022. </w:t>
      </w:r>
    </w:p>
  </w:footnote>
  <w:footnote w:id="12">
    <w:p w14:paraId="719F35D1" w14:textId="6FB59DD4" w:rsidR="008E632E" w:rsidRPr="009F50C6" w:rsidRDefault="008E632E" w:rsidP="009F50C6">
      <w:pPr>
        <w:pStyle w:val="FootnoteText"/>
        <w:ind w:left="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Oficio Ministerio de Defensa Nacional. Rad. No. RS2022080373413 del 2 de agosto de 2022. </w:t>
      </w:r>
    </w:p>
  </w:footnote>
  <w:footnote w:id="13">
    <w:p w14:paraId="752F44CA" w14:textId="4C8D7F3A" w:rsidR="00D8000E" w:rsidRPr="009F50C6" w:rsidRDefault="00D8000E" w:rsidP="009F50C6">
      <w:pPr>
        <w:pStyle w:val="FootnoteText"/>
        <w:ind w:left="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w:t>
      </w:r>
      <w:r w:rsidR="00B2242E" w:rsidRPr="009F50C6">
        <w:rPr>
          <w:rFonts w:asciiTheme="majorHAnsi" w:hAnsiTheme="majorHAnsi"/>
          <w:sz w:val="16"/>
          <w:szCs w:val="16"/>
          <w:lang w:val="es-AR"/>
        </w:rPr>
        <w:t>Ibidem</w:t>
      </w:r>
    </w:p>
  </w:footnote>
  <w:footnote w:id="14">
    <w:p w14:paraId="43353FAB" w14:textId="5FBCDFE7" w:rsidR="00B2242E" w:rsidRPr="009F50C6" w:rsidRDefault="00B2242E" w:rsidP="009F50C6">
      <w:pPr>
        <w:pStyle w:val="FootnoteText"/>
        <w:ind w:left="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Oficio Ministerio de Defensa Nacional. Rad No. GS2022033708 del 24 de agosto de 2022.</w:t>
      </w:r>
    </w:p>
  </w:footnote>
  <w:footnote w:id="15">
    <w:p w14:paraId="2D3DD030" w14:textId="1AAC67E5" w:rsidR="009F4EC7" w:rsidRPr="009F50C6" w:rsidRDefault="009F4EC7" w:rsidP="009F50C6">
      <w:pPr>
        <w:pStyle w:val="FootnoteText"/>
        <w:ind w:firstLine="720"/>
        <w:jc w:val="both"/>
        <w:rPr>
          <w:rFonts w:asciiTheme="majorHAnsi" w:hAnsiTheme="majorHAnsi"/>
          <w:sz w:val="16"/>
          <w:szCs w:val="16"/>
          <w:lang w:val="es-ES"/>
        </w:rPr>
      </w:pPr>
      <w:r w:rsidRPr="009F50C6">
        <w:rPr>
          <w:rStyle w:val="FootnoteReference"/>
          <w:rFonts w:asciiTheme="majorHAnsi" w:hAnsiTheme="majorHAnsi"/>
          <w:sz w:val="16"/>
          <w:szCs w:val="16"/>
        </w:rPr>
        <w:footnoteRef/>
      </w:r>
      <w:r w:rsidRPr="009F50C6">
        <w:rPr>
          <w:rFonts w:asciiTheme="majorHAnsi" w:hAnsiTheme="majorHAnsi"/>
          <w:sz w:val="16"/>
          <w:szCs w:val="16"/>
          <w:lang w:val="es-ES"/>
        </w:rPr>
        <w:t xml:space="preserve"> Convención de Viena sobre el Derecho de los Tratados, U.N. Doc</w:t>
      </w:r>
      <w:r w:rsidR="004C1552" w:rsidRPr="009F50C6">
        <w:rPr>
          <w:rFonts w:asciiTheme="majorHAnsi" w:hAnsiTheme="majorHAnsi"/>
          <w:sz w:val="16"/>
          <w:szCs w:val="16"/>
          <w:lang w:val="es-ES"/>
        </w:rPr>
        <w:t>.</w:t>
      </w:r>
      <w:r w:rsidRPr="009F50C6">
        <w:rPr>
          <w:rFonts w:asciiTheme="majorHAnsi" w:hAnsiTheme="majorHAnsi"/>
          <w:sz w:val="16"/>
          <w:szCs w:val="16"/>
          <w:lang w:val="es-ES"/>
        </w:rPr>
        <w:t xml:space="preserve"> A/CONF.39/27 (1969), Artículo 26</w:t>
      </w:r>
      <w:r w:rsidRPr="009F50C6">
        <w:rPr>
          <w:rFonts w:asciiTheme="majorHAnsi" w:hAnsiTheme="majorHAnsi"/>
          <w:b/>
          <w:bCs/>
          <w:sz w:val="16"/>
          <w:szCs w:val="16"/>
          <w:lang w:val="es-ES"/>
        </w:rPr>
        <w:t xml:space="preserve">: “Pacta sunt </w:t>
      </w:r>
      <w:proofErr w:type="spellStart"/>
      <w:r w:rsidRPr="009F50C6">
        <w:rPr>
          <w:rFonts w:asciiTheme="majorHAnsi" w:hAnsiTheme="majorHAnsi"/>
          <w:b/>
          <w:bCs/>
          <w:sz w:val="16"/>
          <w:szCs w:val="16"/>
          <w:lang w:val="es-ES"/>
        </w:rPr>
        <w:t>servanda</w:t>
      </w:r>
      <w:proofErr w:type="spellEnd"/>
      <w:r w:rsidRPr="009F50C6">
        <w:rPr>
          <w:rFonts w:asciiTheme="majorHAnsi" w:hAnsiTheme="majorHAnsi"/>
          <w:b/>
          <w:bCs/>
          <w:sz w:val="16"/>
          <w:szCs w:val="16"/>
          <w:lang w:val="es-ES"/>
        </w:rPr>
        <w:t>”</w:t>
      </w:r>
      <w:r w:rsidRPr="009F50C6">
        <w:rPr>
          <w:rFonts w:asciiTheme="majorHAnsi" w:hAnsiTheme="majorHAnsi"/>
          <w:sz w:val="16"/>
          <w:szCs w:val="16"/>
          <w:lang w:val="es-ES"/>
        </w:rPr>
        <w:t xml:space="preserve">. </w:t>
      </w:r>
      <w:r w:rsidRPr="009F50C6">
        <w:rPr>
          <w:rFonts w:asciiTheme="majorHAnsi" w:hAnsiTheme="majorHAnsi"/>
          <w:i/>
          <w:iCs/>
          <w:sz w:val="16"/>
          <w:szCs w:val="16"/>
          <w:lang w:val="es-ES"/>
        </w:rPr>
        <w:t>Todo tratado en vigor obliga a las partes y debe ser cumplido por ellas de buena fe.</w:t>
      </w:r>
    </w:p>
  </w:footnote>
  <w:footnote w:id="16">
    <w:p w14:paraId="099E90D2" w14:textId="50F725E3" w:rsidR="00553AB5" w:rsidRPr="00553AB5" w:rsidRDefault="00553AB5" w:rsidP="00553AB5">
      <w:pPr>
        <w:pStyle w:val="FootnoteText"/>
        <w:ind w:firstLine="720"/>
        <w:jc w:val="both"/>
        <w:rPr>
          <w:rFonts w:ascii="Cambria" w:hAnsi="Cambria"/>
          <w:sz w:val="16"/>
          <w:szCs w:val="16"/>
          <w:lang w:val="es-CO"/>
        </w:rPr>
      </w:pPr>
      <w:r w:rsidRPr="00553AB5">
        <w:rPr>
          <w:rStyle w:val="FootnoteReference"/>
          <w:rFonts w:ascii="Cambria" w:hAnsi="Cambria"/>
          <w:sz w:val="16"/>
          <w:szCs w:val="16"/>
        </w:rPr>
        <w:footnoteRef/>
      </w:r>
      <w:r w:rsidRPr="00553AB5">
        <w:rPr>
          <w:rFonts w:ascii="Cambria" w:hAnsi="Cambria"/>
          <w:sz w:val="16"/>
          <w:szCs w:val="16"/>
          <w:lang w:val="es-CO"/>
        </w:rPr>
        <w:t xml:space="preserve">  Ver </w:t>
      </w:r>
      <w:hyperlink r:id="rId1" w:history="1">
        <w:r w:rsidRPr="00553AB5">
          <w:rPr>
            <w:rStyle w:val="Hyperlink"/>
            <w:rFonts w:ascii="Cambria" w:hAnsi="Cambria"/>
            <w:sz w:val="16"/>
            <w:szCs w:val="16"/>
            <w:lang w:val="es-CO"/>
          </w:rPr>
          <w:t>Acto de Reconocimiento de la Responsabilidad del Estado C-14.719- Geovanni Aguirre Soto. - YouTube</w:t>
        </w:r>
      </w:hyperlink>
    </w:p>
  </w:footnote>
  <w:footnote w:id="17">
    <w:p w14:paraId="004EE76B" w14:textId="77777777" w:rsidR="004265E6" w:rsidRPr="00553AB5" w:rsidRDefault="004265E6" w:rsidP="009F50C6">
      <w:pPr>
        <w:pStyle w:val="FootnoteText"/>
        <w:ind w:left="720"/>
        <w:jc w:val="both"/>
        <w:rPr>
          <w:rFonts w:asciiTheme="majorHAnsi" w:hAnsiTheme="majorHAnsi"/>
          <w:sz w:val="16"/>
          <w:szCs w:val="16"/>
          <w:lang w:val="es-CO"/>
        </w:rPr>
      </w:pPr>
      <w:r w:rsidRPr="009F50C6">
        <w:rPr>
          <w:rStyle w:val="FootnoteReference"/>
          <w:rFonts w:asciiTheme="majorHAnsi" w:hAnsiTheme="majorHAnsi"/>
          <w:sz w:val="16"/>
          <w:szCs w:val="16"/>
        </w:rPr>
        <w:footnoteRef/>
      </w:r>
      <w:r w:rsidRPr="00553AB5">
        <w:rPr>
          <w:rFonts w:asciiTheme="majorHAnsi" w:hAnsiTheme="majorHAnsi"/>
          <w:sz w:val="16"/>
          <w:szCs w:val="16"/>
          <w:lang w:val="es-CO"/>
        </w:rPr>
        <w:t xml:space="preserve"> Ver: </w:t>
      </w:r>
      <w:hyperlink r:id="rId2" w:history="1">
        <w:r w:rsidRPr="00553AB5">
          <w:rPr>
            <w:rStyle w:val="Hyperlink"/>
            <w:rFonts w:asciiTheme="majorHAnsi" w:hAnsiTheme="majorHAnsi"/>
            <w:sz w:val="16"/>
            <w:szCs w:val="16"/>
            <w:lang w:val="es-CO"/>
          </w:rPr>
          <w:t>https://youtu.be/AWVomLeP-5Y</w:t>
        </w:r>
      </w:hyperlink>
      <w:r w:rsidRPr="00553AB5">
        <w:rPr>
          <w:rFonts w:asciiTheme="majorHAnsi" w:hAnsiTheme="majorHAnsi"/>
          <w:sz w:val="16"/>
          <w:szCs w:val="16"/>
          <w:lang w:val="es-CO"/>
        </w:rPr>
        <w:t xml:space="preserve"> </w:t>
      </w:r>
    </w:p>
  </w:footnote>
  <w:footnote w:id="18">
    <w:p w14:paraId="6E10B56E" w14:textId="77777777" w:rsidR="004265E6" w:rsidRPr="009F50C6" w:rsidRDefault="004265E6" w:rsidP="009F50C6">
      <w:pPr>
        <w:pStyle w:val="FootnoteText"/>
        <w:ind w:left="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ES"/>
        </w:rPr>
        <w:t xml:space="preserve"> </w:t>
      </w:r>
      <w:r w:rsidRPr="009F50C6">
        <w:rPr>
          <w:rFonts w:asciiTheme="majorHAnsi" w:hAnsiTheme="majorHAnsi"/>
          <w:sz w:val="16"/>
          <w:szCs w:val="16"/>
          <w:lang w:val="es-AR"/>
        </w:rPr>
        <w:t xml:space="preserve">Ver: </w:t>
      </w:r>
      <w:hyperlink r:id="rId3" w:history="1">
        <w:r w:rsidRPr="009F50C6">
          <w:rPr>
            <w:rStyle w:val="Hyperlink"/>
            <w:rFonts w:asciiTheme="majorHAnsi" w:hAnsiTheme="majorHAnsi"/>
            <w:sz w:val="16"/>
            <w:szCs w:val="16"/>
            <w:lang w:val="es-ES"/>
          </w:rPr>
          <w:t>https://www.facebook.com/radiopoliciafm/videos/6251310978241700</w:t>
        </w:r>
      </w:hyperlink>
      <w:r w:rsidRPr="009F50C6">
        <w:rPr>
          <w:rFonts w:asciiTheme="majorHAnsi" w:hAnsiTheme="majorHAnsi"/>
          <w:sz w:val="16"/>
          <w:szCs w:val="16"/>
          <w:lang w:val="es-ES"/>
        </w:rPr>
        <w:t xml:space="preserve"> </w:t>
      </w:r>
    </w:p>
  </w:footnote>
  <w:footnote w:id="19">
    <w:p w14:paraId="120D3AB2" w14:textId="77777777" w:rsidR="004265E6" w:rsidRPr="009F50C6" w:rsidRDefault="004265E6" w:rsidP="009F50C6">
      <w:pPr>
        <w:pStyle w:val="FootnoteText"/>
        <w:ind w:left="720"/>
        <w:jc w:val="both"/>
        <w:rPr>
          <w:rFonts w:asciiTheme="majorHAnsi" w:hAnsiTheme="majorHAnsi"/>
          <w:sz w:val="16"/>
          <w:szCs w:val="16"/>
          <w:lang w:val="es-AR"/>
        </w:rPr>
      </w:pPr>
      <w:r w:rsidRPr="009F50C6">
        <w:rPr>
          <w:rStyle w:val="FootnoteReference"/>
          <w:rFonts w:asciiTheme="majorHAnsi" w:hAnsiTheme="majorHAnsi"/>
          <w:sz w:val="16"/>
          <w:szCs w:val="16"/>
        </w:rPr>
        <w:footnoteRef/>
      </w:r>
      <w:r w:rsidRPr="009F50C6">
        <w:rPr>
          <w:rFonts w:asciiTheme="majorHAnsi" w:hAnsiTheme="majorHAnsi"/>
          <w:sz w:val="16"/>
          <w:szCs w:val="16"/>
          <w:lang w:val="es-AR"/>
        </w:rPr>
        <w:t xml:space="preserve"> Ver: </w:t>
      </w:r>
      <w:hyperlink r:id="rId4" w:history="1">
        <w:r w:rsidRPr="009F50C6">
          <w:rPr>
            <w:rStyle w:val="Hyperlink"/>
            <w:rFonts w:asciiTheme="majorHAnsi" w:hAnsiTheme="majorHAnsi"/>
            <w:sz w:val="16"/>
            <w:szCs w:val="16"/>
            <w:lang w:val="es-AR"/>
          </w:rPr>
          <w:t>https://www.policia.gov.co/contenido/acto-reconocimientoresponsabilidad-caso-geovanniaguirre-soto</w:t>
        </w:r>
      </w:hyperlink>
      <w:r w:rsidRPr="009F50C6">
        <w:rPr>
          <w:rFonts w:asciiTheme="majorHAnsi" w:hAnsiTheme="majorHAnsi"/>
          <w:sz w:val="16"/>
          <w:szCs w:val="16"/>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FD43" w14:textId="17D665C1"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4324BB">
      <w:rPr>
        <w:rStyle w:val="PageNumber"/>
        <w:rFonts w:eastAsia="Trebuchet MS"/>
        <w:noProof/>
      </w:rPr>
      <w:t>1</w:t>
    </w:r>
    <w:r>
      <w:rPr>
        <w:rStyle w:val="PageNumber"/>
        <w:rFonts w:eastAsia="Trebuchet MS"/>
      </w:rPr>
      <w:fldChar w:fldCharType="end"/>
    </w:r>
  </w:p>
  <w:p w14:paraId="52FBCED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7A9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65C53D" wp14:editId="5E4CA70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560051E" w14:textId="77777777" w:rsidR="00040C3A" w:rsidRPr="00EC7D62" w:rsidRDefault="006B4482" w:rsidP="00A50FCF">
    <w:pPr>
      <w:pStyle w:val="Header"/>
      <w:tabs>
        <w:tab w:val="clear" w:pos="4320"/>
        <w:tab w:val="clear" w:pos="8640"/>
      </w:tabs>
      <w:jc w:val="center"/>
      <w:rPr>
        <w:sz w:val="22"/>
        <w:szCs w:val="22"/>
      </w:rPr>
    </w:pPr>
    <w:r>
      <w:rPr>
        <w:noProof/>
        <w:sz w:val="22"/>
        <w:szCs w:val="22"/>
        <w:bdr w:val="nil"/>
      </w:rPr>
      <w:pict w14:anchorId="3DB17B29">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9964036E"/>
    <w:lvl w:ilvl="0" w:tplc="E2EC2DA0">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164D7C"/>
    <w:multiLevelType w:val="hybridMultilevel"/>
    <w:tmpl w:val="941ECD5C"/>
    <w:lvl w:ilvl="0" w:tplc="A27C1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E57966"/>
    <w:multiLevelType w:val="hybridMultilevel"/>
    <w:tmpl w:val="DEA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0702E7"/>
    <w:multiLevelType w:val="hybridMultilevel"/>
    <w:tmpl w:val="0B0E8342"/>
    <w:lvl w:ilvl="0" w:tplc="93CED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E3F6ACA"/>
    <w:multiLevelType w:val="hybridMultilevel"/>
    <w:tmpl w:val="9FF05CF8"/>
    <w:lvl w:ilvl="0" w:tplc="BB066052">
      <w:start w:val="13"/>
      <w:numFmt w:val="decimal"/>
      <w:lvlText w:val="%1."/>
      <w:lvlJc w:val="left"/>
      <w:pPr>
        <w:ind w:left="177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9348A3"/>
    <w:multiLevelType w:val="hybridMultilevel"/>
    <w:tmpl w:val="C5361DFA"/>
    <w:lvl w:ilvl="0" w:tplc="FF88BEA8">
      <w:start w:val="1"/>
      <w:numFmt w:val="upperRoman"/>
      <w:lvlText w:val="%1."/>
      <w:lvlJc w:val="left"/>
      <w:pPr>
        <w:ind w:left="1428" w:hanging="720"/>
      </w:pPr>
      <w:rPr>
        <w:rFonts w:ascii="Cambria" w:hAnsi="Cambria" w:hint="default"/>
        <w:b/>
        <w:color w:val="000000"/>
        <w:sz w:val="20"/>
      </w:rPr>
    </w:lvl>
    <w:lvl w:ilvl="1" w:tplc="D1460854">
      <w:start w:val="5"/>
      <w:numFmt w:val="decimal"/>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93761305">
    <w:abstractNumId w:val="4"/>
  </w:num>
  <w:num w:numId="2" w16cid:durableId="1402750289">
    <w:abstractNumId w:val="5"/>
  </w:num>
  <w:num w:numId="3" w16cid:durableId="473450959">
    <w:abstractNumId w:val="55"/>
  </w:num>
  <w:num w:numId="4" w16cid:durableId="300236552">
    <w:abstractNumId w:val="21"/>
  </w:num>
  <w:num w:numId="5" w16cid:durableId="1420561782">
    <w:abstractNumId w:val="48"/>
  </w:num>
  <w:num w:numId="6" w16cid:durableId="1660840032">
    <w:abstractNumId w:val="28"/>
  </w:num>
  <w:num w:numId="7" w16cid:durableId="992953971">
    <w:abstractNumId w:val="6"/>
  </w:num>
  <w:num w:numId="8" w16cid:durableId="2093040324">
    <w:abstractNumId w:val="17"/>
  </w:num>
  <w:num w:numId="9" w16cid:durableId="1838686574">
    <w:abstractNumId w:val="43"/>
  </w:num>
  <w:num w:numId="10" w16cid:durableId="253171530">
    <w:abstractNumId w:val="1"/>
  </w:num>
  <w:num w:numId="11" w16cid:durableId="46802721">
    <w:abstractNumId w:val="38"/>
  </w:num>
  <w:num w:numId="12" w16cid:durableId="478546063">
    <w:abstractNumId w:val="39"/>
  </w:num>
  <w:num w:numId="13" w16cid:durableId="373234242">
    <w:abstractNumId w:val="44"/>
  </w:num>
  <w:num w:numId="14" w16cid:durableId="365520415">
    <w:abstractNumId w:val="2"/>
  </w:num>
  <w:num w:numId="15" w16cid:durableId="1439645022">
    <w:abstractNumId w:val="3"/>
  </w:num>
  <w:num w:numId="16" w16cid:durableId="773020563">
    <w:abstractNumId w:val="7"/>
  </w:num>
  <w:num w:numId="17" w16cid:durableId="2146963828">
    <w:abstractNumId w:val="8"/>
  </w:num>
  <w:num w:numId="18" w16cid:durableId="473303841">
    <w:abstractNumId w:val="9"/>
  </w:num>
  <w:num w:numId="19" w16cid:durableId="397892">
    <w:abstractNumId w:val="10"/>
  </w:num>
  <w:num w:numId="20" w16cid:durableId="968171073">
    <w:abstractNumId w:val="11"/>
  </w:num>
  <w:num w:numId="21" w16cid:durableId="146824010">
    <w:abstractNumId w:val="12"/>
  </w:num>
  <w:num w:numId="22" w16cid:durableId="1071852746">
    <w:abstractNumId w:val="13"/>
  </w:num>
  <w:num w:numId="23" w16cid:durableId="1888688775">
    <w:abstractNumId w:val="15"/>
  </w:num>
  <w:num w:numId="24" w16cid:durableId="402221318">
    <w:abstractNumId w:val="16"/>
  </w:num>
  <w:num w:numId="25" w16cid:durableId="1942100736">
    <w:abstractNumId w:val="18"/>
  </w:num>
  <w:num w:numId="26" w16cid:durableId="94789067">
    <w:abstractNumId w:val="19"/>
  </w:num>
  <w:num w:numId="27" w16cid:durableId="1073510857">
    <w:abstractNumId w:val="22"/>
  </w:num>
  <w:num w:numId="28" w16cid:durableId="922296036">
    <w:abstractNumId w:val="23"/>
  </w:num>
  <w:num w:numId="29" w16cid:durableId="1954627697">
    <w:abstractNumId w:val="24"/>
  </w:num>
  <w:num w:numId="30" w16cid:durableId="1730567003">
    <w:abstractNumId w:val="26"/>
  </w:num>
  <w:num w:numId="31" w16cid:durableId="1295716588">
    <w:abstractNumId w:val="29"/>
  </w:num>
  <w:num w:numId="32" w16cid:durableId="793670690">
    <w:abstractNumId w:val="30"/>
  </w:num>
  <w:num w:numId="33" w16cid:durableId="1728256889">
    <w:abstractNumId w:val="32"/>
  </w:num>
  <w:num w:numId="34" w16cid:durableId="732386569">
    <w:abstractNumId w:val="33"/>
  </w:num>
  <w:num w:numId="35" w16cid:durableId="1473523551">
    <w:abstractNumId w:val="34"/>
  </w:num>
  <w:num w:numId="36" w16cid:durableId="1619875848">
    <w:abstractNumId w:val="35"/>
  </w:num>
  <w:num w:numId="37" w16cid:durableId="2028670826">
    <w:abstractNumId w:val="36"/>
  </w:num>
  <w:num w:numId="38" w16cid:durableId="1046831086">
    <w:abstractNumId w:val="37"/>
  </w:num>
  <w:num w:numId="39" w16cid:durableId="665977626">
    <w:abstractNumId w:val="40"/>
  </w:num>
  <w:num w:numId="40" w16cid:durableId="1847551715">
    <w:abstractNumId w:val="41"/>
  </w:num>
  <w:num w:numId="41" w16cid:durableId="1551920558">
    <w:abstractNumId w:val="47"/>
  </w:num>
  <w:num w:numId="42" w16cid:durableId="1482502709">
    <w:abstractNumId w:val="49"/>
  </w:num>
  <w:num w:numId="43" w16cid:durableId="463044292">
    <w:abstractNumId w:val="50"/>
  </w:num>
  <w:num w:numId="44" w16cid:durableId="217015812">
    <w:abstractNumId w:val="52"/>
  </w:num>
  <w:num w:numId="45" w16cid:durableId="2108572857">
    <w:abstractNumId w:val="54"/>
  </w:num>
  <w:num w:numId="46" w16cid:durableId="243800602">
    <w:abstractNumId w:val="56"/>
  </w:num>
  <w:num w:numId="47" w16cid:durableId="1710454551">
    <w:abstractNumId w:val="57"/>
  </w:num>
  <w:num w:numId="48" w16cid:durableId="1591691574">
    <w:abstractNumId w:val="58"/>
  </w:num>
  <w:num w:numId="49" w16cid:durableId="1573614741">
    <w:abstractNumId w:val="59"/>
  </w:num>
  <w:num w:numId="50" w16cid:durableId="1909268125">
    <w:abstractNumId w:val="60"/>
  </w:num>
  <w:num w:numId="51" w16cid:durableId="1296181834">
    <w:abstractNumId w:val="20"/>
  </w:num>
  <w:num w:numId="52" w16cid:durableId="1880120172">
    <w:abstractNumId w:val="42"/>
  </w:num>
  <w:num w:numId="53" w16cid:durableId="111097601">
    <w:abstractNumId w:val="51"/>
  </w:num>
  <w:num w:numId="54" w16cid:durableId="1047532159">
    <w:abstractNumId w:val="45"/>
  </w:num>
  <w:num w:numId="55" w16cid:durableId="73624580">
    <w:abstractNumId w:val="53"/>
  </w:num>
  <w:num w:numId="56" w16cid:durableId="1468475661">
    <w:abstractNumId w:val="0"/>
  </w:num>
  <w:num w:numId="57" w16cid:durableId="296883673">
    <w:abstractNumId w:val="31"/>
  </w:num>
  <w:num w:numId="58" w16cid:durableId="1172721109">
    <w:abstractNumId w:val="25"/>
  </w:num>
  <w:num w:numId="59" w16cid:durableId="1140734958">
    <w:abstractNumId w:val="46"/>
  </w:num>
  <w:num w:numId="60" w16cid:durableId="2111511087">
    <w:abstractNumId w:val="14"/>
  </w:num>
  <w:num w:numId="61" w16cid:durableId="921838325">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884"/>
    <w:rsid w:val="0000417D"/>
    <w:rsid w:val="00006333"/>
    <w:rsid w:val="00006E1F"/>
    <w:rsid w:val="000070D7"/>
    <w:rsid w:val="0001788C"/>
    <w:rsid w:val="000247CA"/>
    <w:rsid w:val="00026B9D"/>
    <w:rsid w:val="00026D29"/>
    <w:rsid w:val="00027D96"/>
    <w:rsid w:val="00030ABC"/>
    <w:rsid w:val="00040C3A"/>
    <w:rsid w:val="000602D0"/>
    <w:rsid w:val="0006210C"/>
    <w:rsid w:val="00067398"/>
    <w:rsid w:val="0007148A"/>
    <w:rsid w:val="000716C5"/>
    <w:rsid w:val="000727DE"/>
    <w:rsid w:val="00072AD0"/>
    <w:rsid w:val="00075E23"/>
    <w:rsid w:val="0008457F"/>
    <w:rsid w:val="0009023D"/>
    <w:rsid w:val="0009344A"/>
    <w:rsid w:val="000A2C2A"/>
    <w:rsid w:val="000A392E"/>
    <w:rsid w:val="000A54DB"/>
    <w:rsid w:val="000A575F"/>
    <w:rsid w:val="000C0995"/>
    <w:rsid w:val="000D10DB"/>
    <w:rsid w:val="000D1C49"/>
    <w:rsid w:val="000D6A0B"/>
    <w:rsid w:val="000E321E"/>
    <w:rsid w:val="000E5EB5"/>
    <w:rsid w:val="000E6B2F"/>
    <w:rsid w:val="000F1236"/>
    <w:rsid w:val="000F12A5"/>
    <w:rsid w:val="000F35ED"/>
    <w:rsid w:val="00105CD6"/>
    <w:rsid w:val="00107131"/>
    <w:rsid w:val="0010736F"/>
    <w:rsid w:val="00113F73"/>
    <w:rsid w:val="00117F19"/>
    <w:rsid w:val="00121CC2"/>
    <w:rsid w:val="00133EE5"/>
    <w:rsid w:val="00143F38"/>
    <w:rsid w:val="001440AE"/>
    <w:rsid w:val="00145951"/>
    <w:rsid w:val="001512E3"/>
    <w:rsid w:val="00161923"/>
    <w:rsid w:val="00162413"/>
    <w:rsid w:val="00162EC4"/>
    <w:rsid w:val="00167A34"/>
    <w:rsid w:val="0017105C"/>
    <w:rsid w:val="00174FAF"/>
    <w:rsid w:val="0018433A"/>
    <w:rsid w:val="00184BD5"/>
    <w:rsid w:val="001916D8"/>
    <w:rsid w:val="00191ABF"/>
    <w:rsid w:val="00192B56"/>
    <w:rsid w:val="0019398F"/>
    <w:rsid w:val="00195AA6"/>
    <w:rsid w:val="00195ABB"/>
    <w:rsid w:val="001A6DFD"/>
    <w:rsid w:val="001A7207"/>
    <w:rsid w:val="001A7870"/>
    <w:rsid w:val="001A7DEF"/>
    <w:rsid w:val="001B1032"/>
    <w:rsid w:val="001C0536"/>
    <w:rsid w:val="001C0CD8"/>
    <w:rsid w:val="001C1B41"/>
    <w:rsid w:val="001C6544"/>
    <w:rsid w:val="001C79BE"/>
    <w:rsid w:val="001D65EF"/>
    <w:rsid w:val="001E6D99"/>
    <w:rsid w:val="001F00AE"/>
    <w:rsid w:val="001F70C9"/>
    <w:rsid w:val="001F738C"/>
    <w:rsid w:val="001F747C"/>
    <w:rsid w:val="00211117"/>
    <w:rsid w:val="002250A3"/>
    <w:rsid w:val="00234AE3"/>
    <w:rsid w:val="00235217"/>
    <w:rsid w:val="0024539F"/>
    <w:rsid w:val="00246D1F"/>
    <w:rsid w:val="00247403"/>
    <w:rsid w:val="00247542"/>
    <w:rsid w:val="00250D0B"/>
    <w:rsid w:val="00252C1A"/>
    <w:rsid w:val="002575A4"/>
    <w:rsid w:val="002652C8"/>
    <w:rsid w:val="002656A8"/>
    <w:rsid w:val="002665DC"/>
    <w:rsid w:val="00266B61"/>
    <w:rsid w:val="0026712A"/>
    <w:rsid w:val="002704DB"/>
    <w:rsid w:val="00273603"/>
    <w:rsid w:val="00273AB2"/>
    <w:rsid w:val="00283987"/>
    <w:rsid w:val="002925EF"/>
    <w:rsid w:val="00293807"/>
    <w:rsid w:val="00296D60"/>
    <w:rsid w:val="002A0AAE"/>
    <w:rsid w:val="002A195D"/>
    <w:rsid w:val="002A2863"/>
    <w:rsid w:val="002A5820"/>
    <w:rsid w:val="002A78CF"/>
    <w:rsid w:val="002B3CF3"/>
    <w:rsid w:val="002C0E1D"/>
    <w:rsid w:val="002D2B26"/>
    <w:rsid w:val="002D7EA2"/>
    <w:rsid w:val="002E187C"/>
    <w:rsid w:val="002E1CB4"/>
    <w:rsid w:val="002E30CE"/>
    <w:rsid w:val="002E311D"/>
    <w:rsid w:val="002E70D6"/>
    <w:rsid w:val="002F1B49"/>
    <w:rsid w:val="002F31D6"/>
    <w:rsid w:val="002F774F"/>
    <w:rsid w:val="0030072B"/>
    <w:rsid w:val="00302733"/>
    <w:rsid w:val="00302B57"/>
    <w:rsid w:val="003043B5"/>
    <w:rsid w:val="003058A9"/>
    <w:rsid w:val="00314078"/>
    <w:rsid w:val="00314785"/>
    <w:rsid w:val="0031535D"/>
    <w:rsid w:val="00315A26"/>
    <w:rsid w:val="00320CBD"/>
    <w:rsid w:val="003227DA"/>
    <w:rsid w:val="0033169F"/>
    <w:rsid w:val="00331C3E"/>
    <w:rsid w:val="003331C8"/>
    <w:rsid w:val="00336471"/>
    <w:rsid w:val="0034091E"/>
    <w:rsid w:val="00343370"/>
    <w:rsid w:val="00346C95"/>
    <w:rsid w:val="00353C9A"/>
    <w:rsid w:val="00356185"/>
    <w:rsid w:val="00356207"/>
    <w:rsid w:val="00360380"/>
    <w:rsid w:val="003736E0"/>
    <w:rsid w:val="00374414"/>
    <w:rsid w:val="00375056"/>
    <w:rsid w:val="0037519E"/>
    <w:rsid w:val="00386CF0"/>
    <w:rsid w:val="003919D5"/>
    <w:rsid w:val="00393ECD"/>
    <w:rsid w:val="00395D34"/>
    <w:rsid w:val="00397686"/>
    <w:rsid w:val="003A0353"/>
    <w:rsid w:val="003A2505"/>
    <w:rsid w:val="003A3C05"/>
    <w:rsid w:val="003B1BD3"/>
    <w:rsid w:val="003B5D86"/>
    <w:rsid w:val="003B736B"/>
    <w:rsid w:val="003C676B"/>
    <w:rsid w:val="003D0C22"/>
    <w:rsid w:val="003D154B"/>
    <w:rsid w:val="003D3BC2"/>
    <w:rsid w:val="003D4101"/>
    <w:rsid w:val="003D5002"/>
    <w:rsid w:val="003D52BF"/>
    <w:rsid w:val="003D6050"/>
    <w:rsid w:val="003E6CA1"/>
    <w:rsid w:val="003E7A2B"/>
    <w:rsid w:val="003E7BBB"/>
    <w:rsid w:val="003E7EB5"/>
    <w:rsid w:val="003F3F48"/>
    <w:rsid w:val="003F794D"/>
    <w:rsid w:val="00401C5E"/>
    <w:rsid w:val="00413C89"/>
    <w:rsid w:val="0041418D"/>
    <w:rsid w:val="00416074"/>
    <w:rsid w:val="004165C2"/>
    <w:rsid w:val="004265E6"/>
    <w:rsid w:val="004324BB"/>
    <w:rsid w:val="00436FCB"/>
    <w:rsid w:val="004405EC"/>
    <w:rsid w:val="00441ECB"/>
    <w:rsid w:val="00446BE1"/>
    <w:rsid w:val="0045130E"/>
    <w:rsid w:val="00451E3A"/>
    <w:rsid w:val="00454F8D"/>
    <w:rsid w:val="00455A97"/>
    <w:rsid w:val="00461677"/>
    <w:rsid w:val="00462674"/>
    <w:rsid w:val="00464DDC"/>
    <w:rsid w:val="00467901"/>
    <w:rsid w:val="00467B7E"/>
    <w:rsid w:val="00470FAE"/>
    <w:rsid w:val="00471060"/>
    <w:rsid w:val="00476CF6"/>
    <w:rsid w:val="00477592"/>
    <w:rsid w:val="00482CD8"/>
    <w:rsid w:val="00486F1C"/>
    <w:rsid w:val="0049127F"/>
    <w:rsid w:val="00493028"/>
    <w:rsid w:val="0049419D"/>
    <w:rsid w:val="004A3280"/>
    <w:rsid w:val="004B255C"/>
    <w:rsid w:val="004B4A5C"/>
    <w:rsid w:val="004C1552"/>
    <w:rsid w:val="004C20D2"/>
    <w:rsid w:val="004C4B62"/>
    <w:rsid w:val="004C54C9"/>
    <w:rsid w:val="004D053A"/>
    <w:rsid w:val="004D52FD"/>
    <w:rsid w:val="004D577C"/>
    <w:rsid w:val="004D6025"/>
    <w:rsid w:val="004E0EFB"/>
    <w:rsid w:val="004E2649"/>
    <w:rsid w:val="004E4928"/>
    <w:rsid w:val="004E62C8"/>
    <w:rsid w:val="004E6466"/>
    <w:rsid w:val="00501399"/>
    <w:rsid w:val="00501EA1"/>
    <w:rsid w:val="00503836"/>
    <w:rsid w:val="0050633D"/>
    <w:rsid w:val="00507BC4"/>
    <w:rsid w:val="005128E4"/>
    <w:rsid w:val="005133DB"/>
    <w:rsid w:val="00523573"/>
    <w:rsid w:val="00525560"/>
    <w:rsid w:val="005306EA"/>
    <w:rsid w:val="005312E7"/>
    <w:rsid w:val="00534140"/>
    <w:rsid w:val="00543486"/>
    <w:rsid w:val="00544C49"/>
    <w:rsid w:val="00547057"/>
    <w:rsid w:val="005516A1"/>
    <w:rsid w:val="00553AB5"/>
    <w:rsid w:val="00561AB3"/>
    <w:rsid w:val="00565317"/>
    <w:rsid w:val="00566328"/>
    <w:rsid w:val="005674F2"/>
    <w:rsid w:val="0057402A"/>
    <w:rsid w:val="00575A0A"/>
    <w:rsid w:val="005771D0"/>
    <w:rsid w:val="00582F98"/>
    <w:rsid w:val="005861CC"/>
    <w:rsid w:val="005871ED"/>
    <w:rsid w:val="0059191A"/>
    <w:rsid w:val="005921FF"/>
    <w:rsid w:val="00595E3E"/>
    <w:rsid w:val="005A0A0E"/>
    <w:rsid w:val="005A6D0E"/>
    <w:rsid w:val="005B37FC"/>
    <w:rsid w:val="005B52B0"/>
    <w:rsid w:val="005B6806"/>
    <w:rsid w:val="005C0584"/>
    <w:rsid w:val="005C14B7"/>
    <w:rsid w:val="005C4225"/>
    <w:rsid w:val="005C53F4"/>
    <w:rsid w:val="005C5B65"/>
    <w:rsid w:val="005C7559"/>
    <w:rsid w:val="005D27AF"/>
    <w:rsid w:val="005F0DAD"/>
    <w:rsid w:val="005F0F33"/>
    <w:rsid w:val="005F226B"/>
    <w:rsid w:val="005F294B"/>
    <w:rsid w:val="00600DEB"/>
    <w:rsid w:val="00601B6E"/>
    <w:rsid w:val="00613307"/>
    <w:rsid w:val="0061330F"/>
    <w:rsid w:val="00621DE8"/>
    <w:rsid w:val="00625B78"/>
    <w:rsid w:val="0062690E"/>
    <w:rsid w:val="00627C9F"/>
    <w:rsid w:val="006311E9"/>
    <w:rsid w:val="00632354"/>
    <w:rsid w:val="00641ADE"/>
    <w:rsid w:val="00641C66"/>
    <w:rsid w:val="00641FE5"/>
    <w:rsid w:val="0064257F"/>
    <w:rsid w:val="00642810"/>
    <w:rsid w:val="0064323A"/>
    <w:rsid w:val="006444B8"/>
    <w:rsid w:val="00647004"/>
    <w:rsid w:val="00652333"/>
    <w:rsid w:val="00652F5E"/>
    <w:rsid w:val="00655C67"/>
    <w:rsid w:val="0065722A"/>
    <w:rsid w:val="0068009E"/>
    <w:rsid w:val="00686F09"/>
    <w:rsid w:val="00692219"/>
    <w:rsid w:val="0069258D"/>
    <w:rsid w:val="00693A88"/>
    <w:rsid w:val="00693B88"/>
    <w:rsid w:val="00696AA7"/>
    <w:rsid w:val="00697F5C"/>
    <w:rsid w:val="006A0861"/>
    <w:rsid w:val="006A17D2"/>
    <w:rsid w:val="006A5E16"/>
    <w:rsid w:val="006A73E6"/>
    <w:rsid w:val="006B2273"/>
    <w:rsid w:val="006B2D5C"/>
    <w:rsid w:val="006B4274"/>
    <w:rsid w:val="006B4482"/>
    <w:rsid w:val="006B77D9"/>
    <w:rsid w:val="006C4EB1"/>
    <w:rsid w:val="006D02CF"/>
    <w:rsid w:val="006D1285"/>
    <w:rsid w:val="006D603E"/>
    <w:rsid w:val="006E0166"/>
    <w:rsid w:val="006E3172"/>
    <w:rsid w:val="006E6086"/>
    <w:rsid w:val="006E7B34"/>
    <w:rsid w:val="006F3EC6"/>
    <w:rsid w:val="006F6C3D"/>
    <w:rsid w:val="006F7589"/>
    <w:rsid w:val="00700CC8"/>
    <w:rsid w:val="007040CA"/>
    <w:rsid w:val="0070697F"/>
    <w:rsid w:val="00714CD2"/>
    <w:rsid w:val="007170DF"/>
    <w:rsid w:val="00720582"/>
    <w:rsid w:val="007214D9"/>
    <w:rsid w:val="0072199C"/>
    <w:rsid w:val="00721CD9"/>
    <w:rsid w:val="0072214A"/>
    <w:rsid w:val="00722C9F"/>
    <w:rsid w:val="007253B8"/>
    <w:rsid w:val="007268AD"/>
    <w:rsid w:val="00726C22"/>
    <w:rsid w:val="00732A6B"/>
    <w:rsid w:val="0073510A"/>
    <w:rsid w:val="0073741F"/>
    <w:rsid w:val="0074287E"/>
    <w:rsid w:val="00750EA1"/>
    <w:rsid w:val="00757B08"/>
    <w:rsid w:val="00760AA1"/>
    <w:rsid w:val="00763A3E"/>
    <w:rsid w:val="00763C25"/>
    <w:rsid w:val="00764484"/>
    <w:rsid w:val="00764A3E"/>
    <w:rsid w:val="0076643F"/>
    <w:rsid w:val="0077303C"/>
    <w:rsid w:val="00773986"/>
    <w:rsid w:val="00776C40"/>
    <w:rsid w:val="00777F63"/>
    <w:rsid w:val="00781095"/>
    <w:rsid w:val="00781B4C"/>
    <w:rsid w:val="0079129D"/>
    <w:rsid w:val="007A0987"/>
    <w:rsid w:val="007A24DE"/>
    <w:rsid w:val="007A5817"/>
    <w:rsid w:val="007A71BE"/>
    <w:rsid w:val="007A7CFC"/>
    <w:rsid w:val="007B0446"/>
    <w:rsid w:val="007B60E9"/>
    <w:rsid w:val="007B6CC3"/>
    <w:rsid w:val="007C0EB3"/>
    <w:rsid w:val="007C2A37"/>
    <w:rsid w:val="007C2C9D"/>
    <w:rsid w:val="007C3334"/>
    <w:rsid w:val="007C689E"/>
    <w:rsid w:val="007D2B98"/>
    <w:rsid w:val="007D3BD5"/>
    <w:rsid w:val="007E21BC"/>
    <w:rsid w:val="007E5EF7"/>
    <w:rsid w:val="007E7B36"/>
    <w:rsid w:val="007F2944"/>
    <w:rsid w:val="007F56BB"/>
    <w:rsid w:val="007F56C9"/>
    <w:rsid w:val="00802B49"/>
    <w:rsid w:val="00803F1C"/>
    <w:rsid w:val="0080600E"/>
    <w:rsid w:val="0080687E"/>
    <w:rsid w:val="00811210"/>
    <w:rsid w:val="00817612"/>
    <w:rsid w:val="008214F7"/>
    <w:rsid w:val="0082464A"/>
    <w:rsid w:val="00824C0C"/>
    <w:rsid w:val="008338A4"/>
    <w:rsid w:val="00837796"/>
    <w:rsid w:val="00837C45"/>
    <w:rsid w:val="00844730"/>
    <w:rsid w:val="00844B96"/>
    <w:rsid w:val="008457C2"/>
    <w:rsid w:val="00845C64"/>
    <w:rsid w:val="008461D6"/>
    <w:rsid w:val="00853E25"/>
    <w:rsid w:val="00857A82"/>
    <w:rsid w:val="00860597"/>
    <w:rsid w:val="00871CF2"/>
    <w:rsid w:val="00873232"/>
    <w:rsid w:val="00873836"/>
    <w:rsid w:val="00876FB6"/>
    <w:rsid w:val="00885737"/>
    <w:rsid w:val="008857E7"/>
    <w:rsid w:val="008901FB"/>
    <w:rsid w:val="00890650"/>
    <w:rsid w:val="00897E12"/>
    <w:rsid w:val="00897EBA"/>
    <w:rsid w:val="008A0E65"/>
    <w:rsid w:val="008A1877"/>
    <w:rsid w:val="008A3529"/>
    <w:rsid w:val="008A3969"/>
    <w:rsid w:val="008A41EE"/>
    <w:rsid w:val="008A62BB"/>
    <w:rsid w:val="008A7E0F"/>
    <w:rsid w:val="008B02D0"/>
    <w:rsid w:val="008B12F5"/>
    <w:rsid w:val="008B7A77"/>
    <w:rsid w:val="008C2131"/>
    <w:rsid w:val="008D63EF"/>
    <w:rsid w:val="008D768D"/>
    <w:rsid w:val="008E16A1"/>
    <w:rsid w:val="008E3759"/>
    <w:rsid w:val="008E4A9E"/>
    <w:rsid w:val="008E4BC8"/>
    <w:rsid w:val="008E5850"/>
    <w:rsid w:val="008E632E"/>
    <w:rsid w:val="008E6CEB"/>
    <w:rsid w:val="008F1912"/>
    <w:rsid w:val="00900047"/>
    <w:rsid w:val="0090270B"/>
    <w:rsid w:val="009041DC"/>
    <w:rsid w:val="00905F93"/>
    <w:rsid w:val="00913291"/>
    <w:rsid w:val="00917B5A"/>
    <w:rsid w:val="00920A58"/>
    <w:rsid w:val="00920A8C"/>
    <w:rsid w:val="00921147"/>
    <w:rsid w:val="009340D6"/>
    <w:rsid w:val="009345A4"/>
    <w:rsid w:val="00934A2C"/>
    <w:rsid w:val="00935ED1"/>
    <w:rsid w:val="009443BA"/>
    <w:rsid w:val="00952295"/>
    <w:rsid w:val="00953815"/>
    <w:rsid w:val="0096706E"/>
    <w:rsid w:val="00975C4E"/>
    <w:rsid w:val="00977DDA"/>
    <w:rsid w:val="00981FBA"/>
    <w:rsid w:val="00996E08"/>
    <w:rsid w:val="00997BC5"/>
    <w:rsid w:val="009A01DA"/>
    <w:rsid w:val="009A049F"/>
    <w:rsid w:val="009A2178"/>
    <w:rsid w:val="009A2440"/>
    <w:rsid w:val="009A4F41"/>
    <w:rsid w:val="009B381B"/>
    <w:rsid w:val="009C116C"/>
    <w:rsid w:val="009C4F47"/>
    <w:rsid w:val="009D1753"/>
    <w:rsid w:val="009D22B1"/>
    <w:rsid w:val="009D6F42"/>
    <w:rsid w:val="009D7611"/>
    <w:rsid w:val="009E0B61"/>
    <w:rsid w:val="009E4FDB"/>
    <w:rsid w:val="009E52D6"/>
    <w:rsid w:val="009E53DE"/>
    <w:rsid w:val="009F2821"/>
    <w:rsid w:val="009F4EC7"/>
    <w:rsid w:val="009F50C6"/>
    <w:rsid w:val="00A03BD7"/>
    <w:rsid w:val="00A13053"/>
    <w:rsid w:val="00A13F14"/>
    <w:rsid w:val="00A151A7"/>
    <w:rsid w:val="00A15935"/>
    <w:rsid w:val="00A16CC4"/>
    <w:rsid w:val="00A23AE3"/>
    <w:rsid w:val="00A254BB"/>
    <w:rsid w:val="00A2725C"/>
    <w:rsid w:val="00A328B3"/>
    <w:rsid w:val="00A411A7"/>
    <w:rsid w:val="00A4338F"/>
    <w:rsid w:val="00A50E63"/>
    <w:rsid w:val="00A50FCF"/>
    <w:rsid w:val="00A528D1"/>
    <w:rsid w:val="00A547DF"/>
    <w:rsid w:val="00A55F07"/>
    <w:rsid w:val="00A610CD"/>
    <w:rsid w:val="00A67D4E"/>
    <w:rsid w:val="00A747F6"/>
    <w:rsid w:val="00A90652"/>
    <w:rsid w:val="00A92ECC"/>
    <w:rsid w:val="00AA09A2"/>
    <w:rsid w:val="00AA3263"/>
    <w:rsid w:val="00AA5CD0"/>
    <w:rsid w:val="00AA7996"/>
    <w:rsid w:val="00AB4330"/>
    <w:rsid w:val="00AC19CB"/>
    <w:rsid w:val="00AC27D5"/>
    <w:rsid w:val="00AC37CE"/>
    <w:rsid w:val="00AE3C00"/>
    <w:rsid w:val="00AE4C78"/>
    <w:rsid w:val="00AE5488"/>
    <w:rsid w:val="00AE6F91"/>
    <w:rsid w:val="00AF5571"/>
    <w:rsid w:val="00AF5F20"/>
    <w:rsid w:val="00AF63A5"/>
    <w:rsid w:val="00AF778C"/>
    <w:rsid w:val="00B07341"/>
    <w:rsid w:val="00B075A2"/>
    <w:rsid w:val="00B12859"/>
    <w:rsid w:val="00B146BF"/>
    <w:rsid w:val="00B15990"/>
    <w:rsid w:val="00B21588"/>
    <w:rsid w:val="00B2242E"/>
    <w:rsid w:val="00B23FFC"/>
    <w:rsid w:val="00B24B4F"/>
    <w:rsid w:val="00B30539"/>
    <w:rsid w:val="00B314DB"/>
    <w:rsid w:val="00B361F2"/>
    <w:rsid w:val="00B3718B"/>
    <w:rsid w:val="00B4632A"/>
    <w:rsid w:val="00B47582"/>
    <w:rsid w:val="00B50A21"/>
    <w:rsid w:val="00B530F1"/>
    <w:rsid w:val="00B60B56"/>
    <w:rsid w:val="00B77D5C"/>
    <w:rsid w:val="00B83457"/>
    <w:rsid w:val="00B8679B"/>
    <w:rsid w:val="00B87E7C"/>
    <w:rsid w:val="00B91298"/>
    <w:rsid w:val="00B93A51"/>
    <w:rsid w:val="00BA276C"/>
    <w:rsid w:val="00BA35BF"/>
    <w:rsid w:val="00BA7BB0"/>
    <w:rsid w:val="00BB01DD"/>
    <w:rsid w:val="00BB306F"/>
    <w:rsid w:val="00BB63F7"/>
    <w:rsid w:val="00BC2F84"/>
    <w:rsid w:val="00BC4916"/>
    <w:rsid w:val="00BD4B89"/>
    <w:rsid w:val="00BD55A0"/>
    <w:rsid w:val="00BE1E63"/>
    <w:rsid w:val="00BE4165"/>
    <w:rsid w:val="00BF0B6B"/>
    <w:rsid w:val="00BF6FD8"/>
    <w:rsid w:val="00BF729D"/>
    <w:rsid w:val="00C023F8"/>
    <w:rsid w:val="00C03680"/>
    <w:rsid w:val="00C054DF"/>
    <w:rsid w:val="00C121D0"/>
    <w:rsid w:val="00C14064"/>
    <w:rsid w:val="00C178D8"/>
    <w:rsid w:val="00C21762"/>
    <w:rsid w:val="00C24543"/>
    <w:rsid w:val="00C256A2"/>
    <w:rsid w:val="00C27D99"/>
    <w:rsid w:val="00C47DCB"/>
    <w:rsid w:val="00C51515"/>
    <w:rsid w:val="00C5451A"/>
    <w:rsid w:val="00C55186"/>
    <w:rsid w:val="00C5660B"/>
    <w:rsid w:val="00C607D8"/>
    <w:rsid w:val="00C64F33"/>
    <w:rsid w:val="00C6532F"/>
    <w:rsid w:val="00C66B72"/>
    <w:rsid w:val="00C722D2"/>
    <w:rsid w:val="00C811FE"/>
    <w:rsid w:val="00C82C2B"/>
    <w:rsid w:val="00C87F00"/>
    <w:rsid w:val="00C9020C"/>
    <w:rsid w:val="00C92384"/>
    <w:rsid w:val="00C92401"/>
    <w:rsid w:val="00C924F6"/>
    <w:rsid w:val="00C92A25"/>
    <w:rsid w:val="00C9567A"/>
    <w:rsid w:val="00CA405C"/>
    <w:rsid w:val="00CB212D"/>
    <w:rsid w:val="00CB2660"/>
    <w:rsid w:val="00CB29DA"/>
    <w:rsid w:val="00CB6909"/>
    <w:rsid w:val="00CC5B87"/>
    <w:rsid w:val="00CC5E90"/>
    <w:rsid w:val="00CD046C"/>
    <w:rsid w:val="00CE076C"/>
    <w:rsid w:val="00CE15BA"/>
    <w:rsid w:val="00CE3DCE"/>
    <w:rsid w:val="00CE5199"/>
    <w:rsid w:val="00CE66D5"/>
    <w:rsid w:val="00CF1AD6"/>
    <w:rsid w:val="00CF5978"/>
    <w:rsid w:val="00CF637A"/>
    <w:rsid w:val="00D05894"/>
    <w:rsid w:val="00D059DE"/>
    <w:rsid w:val="00D13FCE"/>
    <w:rsid w:val="00D306D1"/>
    <w:rsid w:val="00D30E67"/>
    <w:rsid w:val="00D34786"/>
    <w:rsid w:val="00D3688A"/>
    <w:rsid w:val="00D37BFC"/>
    <w:rsid w:val="00D40D29"/>
    <w:rsid w:val="00D47A45"/>
    <w:rsid w:val="00D47A8E"/>
    <w:rsid w:val="00D511AF"/>
    <w:rsid w:val="00D52D14"/>
    <w:rsid w:val="00D52D44"/>
    <w:rsid w:val="00D53116"/>
    <w:rsid w:val="00D542E4"/>
    <w:rsid w:val="00D57491"/>
    <w:rsid w:val="00D6163F"/>
    <w:rsid w:val="00D63ABD"/>
    <w:rsid w:val="00D64D8C"/>
    <w:rsid w:val="00D702DC"/>
    <w:rsid w:val="00D712D3"/>
    <w:rsid w:val="00D71422"/>
    <w:rsid w:val="00D724CF"/>
    <w:rsid w:val="00D72D5C"/>
    <w:rsid w:val="00D72DC6"/>
    <w:rsid w:val="00D7558D"/>
    <w:rsid w:val="00D755EA"/>
    <w:rsid w:val="00D8000E"/>
    <w:rsid w:val="00D81D92"/>
    <w:rsid w:val="00D900E1"/>
    <w:rsid w:val="00D91299"/>
    <w:rsid w:val="00DA603C"/>
    <w:rsid w:val="00DA7B5F"/>
    <w:rsid w:val="00DB7B7B"/>
    <w:rsid w:val="00DC11E7"/>
    <w:rsid w:val="00DC2B36"/>
    <w:rsid w:val="00DC3666"/>
    <w:rsid w:val="00DC3B9B"/>
    <w:rsid w:val="00DC7023"/>
    <w:rsid w:val="00DC769A"/>
    <w:rsid w:val="00DC7E88"/>
    <w:rsid w:val="00DD39DF"/>
    <w:rsid w:val="00DD3D86"/>
    <w:rsid w:val="00DF184F"/>
    <w:rsid w:val="00DF1EC4"/>
    <w:rsid w:val="00DF3A1A"/>
    <w:rsid w:val="00E0101E"/>
    <w:rsid w:val="00E0232D"/>
    <w:rsid w:val="00E0340B"/>
    <w:rsid w:val="00E040B2"/>
    <w:rsid w:val="00E04A90"/>
    <w:rsid w:val="00E219C7"/>
    <w:rsid w:val="00E22E23"/>
    <w:rsid w:val="00E32CB4"/>
    <w:rsid w:val="00E416B9"/>
    <w:rsid w:val="00E43157"/>
    <w:rsid w:val="00E43A1A"/>
    <w:rsid w:val="00E461CE"/>
    <w:rsid w:val="00E509DF"/>
    <w:rsid w:val="00E57E5E"/>
    <w:rsid w:val="00E60CBF"/>
    <w:rsid w:val="00E61B41"/>
    <w:rsid w:val="00E64800"/>
    <w:rsid w:val="00E6764F"/>
    <w:rsid w:val="00E720CA"/>
    <w:rsid w:val="00E73B7F"/>
    <w:rsid w:val="00E7628F"/>
    <w:rsid w:val="00E84EB5"/>
    <w:rsid w:val="00E85662"/>
    <w:rsid w:val="00E86B51"/>
    <w:rsid w:val="00E8789F"/>
    <w:rsid w:val="00E87E0D"/>
    <w:rsid w:val="00E957F1"/>
    <w:rsid w:val="00E97B71"/>
    <w:rsid w:val="00EA300C"/>
    <w:rsid w:val="00EA3D34"/>
    <w:rsid w:val="00EA4928"/>
    <w:rsid w:val="00EA4E57"/>
    <w:rsid w:val="00EB000A"/>
    <w:rsid w:val="00EB3934"/>
    <w:rsid w:val="00EB454D"/>
    <w:rsid w:val="00EB4857"/>
    <w:rsid w:val="00EB49DA"/>
    <w:rsid w:val="00EB567D"/>
    <w:rsid w:val="00EC1338"/>
    <w:rsid w:val="00EC3D6D"/>
    <w:rsid w:val="00EC58EA"/>
    <w:rsid w:val="00ED0DB9"/>
    <w:rsid w:val="00ED76BE"/>
    <w:rsid w:val="00EE037D"/>
    <w:rsid w:val="00EF53A0"/>
    <w:rsid w:val="00EF619B"/>
    <w:rsid w:val="00EF77DE"/>
    <w:rsid w:val="00EF79DA"/>
    <w:rsid w:val="00F0075B"/>
    <w:rsid w:val="00F00B55"/>
    <w:rsid w:val="00F02AD1"/>
    <w:rsid w:val="00F0348F"/>
    <w:rsid w:val="00F05182"/>
    <w:rsid w:val="00F06EB6"/>
    <w:rsid w:val="00F253CC"/>
    <w:rsid w:val="00F3249D"/>
    <w:rsid w:val="00F37106"/>
    <w:rsid w:val="00F435CA"/>
    <w:rsid w:val="00F463FA"/>
    <w:rsid w:val="00F519CF"/>
    <w:rsid w:val="00F52190"/>
    <w:rsid w:val="00F56BA5"/>
    <w:rsid w:val="00F56C24"/>
    <w:rsid w:val="00F60E22"/>
    <w:rsid w:val="00F6200C"/>
    <w:rsid w:val="00F81395"/>
    <w:rsid w:val="00F8439B"/>
    <w:rsid w:val="00F917D1"/>
    <w:rsid w:val="00F91CD8"/>
    <w:rsid w:val="00F9653B"/>
    <w:rsid w:val="00FB62CF"/>
    <w:rsid w:val="00FC567C"/>
    <w:rsid w:val="00FC698D"/>
    <w:rsid w:val="00FC70BB"/>
    <w:rsid w:val="00FD3C3B"/>
    <w:rsid w:val="00FD4671"/>
    <w:rsid w:val="00FD7987"/>
    <w:rsid w:val="00FE2605"/>
    <w:rsid w:val="00FE6B45"/>
    <w:rsid w:val="00FF0648"/>
    <w:rsid w:val="00FF066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A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paragraph" w:customStyle="1" w:styleId="paragraph">
    <w:name w:val="paragraph"/>
    <w:basedOn w:val="Normal"/>
    <w:rsid w:val="009F4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9F4EC7"/>
  </w:style>
  <w:style w:type="character" w:customStyle="1" w:styleId="eop">
    <w:name w:val="eop"/>
    <w:basedOn w:val="DefaultParagraphFont"/>
    <w:rsid w:val="009F4EC7"/>
  </w:style>
  <w:style w:type="character" w:customStyle="1" w:styleId="tabchar">
    <w:name w:val="tabchar"/>
    <w:basedOn w:val="DefaultParagraphFont"/>
    <w:rsid w:val="009F4EC7"/>
  </w:style>
  <w:style w:type="table" w:styleId="TableGrid">
    <w:name w:val="Table Grid"/>
    <w:basedOn w:val="TableNormal"/>
    <w:uiPriority w:val="39"/>
    <w:rsid w:val="009F4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B56"/>
    <w:rPr>
      <w:sz w:val="16"/>
      <w:szCs w:val="16"/>
    </w:rPr>
  </w:style>
  <w:style w:type="paragraph" w:styleId="CommentText">
    <w:name w:val="annotation text"/>
    <w:basedOn w:val="Normal"/>
    <w:link w:val="CommentTextChar"/>
    <w:uiPriority w:val="99"/>
    <w:semiHidden/>
    <w:unhideWhenUsed/>
    <w:rsid w:val="005C7559"/>
    <w:rPr>
      <w:sz w:val="20"/>
      <w:szCs w:val="20"/>
    </w:rPr>
  </w:style>
  <w:style w:type="character" w:customStyle="1" w:styleId="CommentTextChar">
    <w:name w:val="Comment Text Char"/>
    <w:basedOn w:val="DefaultParagraphFont"/>
    <w:link w:val="CommentText"/>
    <w:uiPriority w:val="99"/>
    <w:semiHidden/>
    <w:rsid w:val="005C7559"/>
    <w:rPr>
      <w:lang w:val="en-US" w:eastAsia="en-US"/>
    </w:rPr>
  </w:style>
  <w:style w:type="paragraph" w:styleId="CommentSubject">
    <w:name w:val="annotation subject"/>
    <w:basedOn w:val="CommentText"/>
    <w:next w:val="CommentText"/>
    <w:link w:val="CommentSubjectChar"/>
    <w:uiPriority w:val="99"/>
    <w:semiHidden/>
    <w:unhideWhenUsed/>
    <w:rsid w:val="005C7559"/>
    <w:rPr>
      <w:b/>
      <w:bCs/>
    </w:rPr>
  </w:style>
  <w:style w:type="character" w:customStyle="1" w:styleId="CommentSubjectChar">
    <w:name w:val="Comment Subject Char"/>
    <w:basedOn w:val="CommentTextChar"/>
    <w:link w:val="CommentSubject"/>
    <w:uiPriority w:val="99"/>
    <w:semiHidden/>
    <w:rsid w:val="005C7559"/>
    <w:rPr>
      <w:b/>
      <w:bCs/>
      <w:lang w:val="en-US" w:eastAsia="en-US"/>
    </w:rPr>
  </w:style>
  <w:style w:type="character" w:styleId="UnresolvedMention">
    <w:name w:val="Unresolved Mention"/>
    <w:basedOn w:val="DefaultParagraphFont"/>
    <w:uiPriority w:val="99"/>
    <w:semiHidden/>
    <w:unhideWhenUsed/>
    <w:rsid w:val="00426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2160">
      <w:bodyDiv w:val="1"/>
      <w:marLeft w:val="0"/>
      <w:marRight w:val="0"/>
      <w:marTop w:val="0"/>
      <w:marBottom w:val="0"/>
      <w:divBdr>
        <w:top w:val="none" w:sz="0" w:space="0" w:color="auto"/>
        <w:left w:val="none" w:sz="0" w:space="0" w:color="auto"/>
        <w:bottom w:val="none" w:sz="0" w:space="0" w:color="auto"/>
        <w:right w:val="none" w:sz="0" w:space="0" w:color="auto"/>
      </w:divBdr>
      <w:divsChild>
        <w:div w:id="996419355">
          <w:marLeft w:val="0"/>
          <w:marRight w:val="0"/>
          <w:marTop w:val="0"/>
          <w:marBottom w:val="0"/>
          <w:divBdr>
            <w:top w:val="none" w:sz="0" w:space="0" w:color="auto"/>
            <w:left w:val="none" w:sz="0" w:space="0" w:color="auto"/>
            <w:bottom w:val="none" w:sz="0" w:space="0" w:color="auto"/>
            <w:right w:val="none" w:sz="0" w:space="0" w:color="auto"/>
          </w:divBdr>
        </w:div>
        <w:div w:id="1297183504">
          <w:marLeft w:val="0"/>
          <w:marRight w:val="0"/>
          <w:marTop w:val="0"/>
          <w:marBottom w:val="0"/>
          <w:divBdr>
            <w:top w:val="none" w:sz="0" w:space="0" w:color="auto"/>
            <w:left w:val="none" w:sz="0" w:space="0" w:color="auto"/>
            <w:bottom w:val="none" w:sz="0" w:space="0" w:color="auto"/>
            <w:right w:val="none" w:sz="0" w:space="0" w:color="auto"/>
          </w:divBdr>
        </w:div>
        <w:div w:id="175906033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radiopoliciafm/videos/6251310978241700" TargetMode="External"/><Relationship Id="rId2" Type="http://schemas.openxmlformats.org/officeDocument/2006/relationships/hyperlink" Target="https://youtu.be/AWVomLeP-5Y" TargetMode="External"/><Relationship Id="rId1" Type="http://schemas.openxmlformats.org/officeDocument/2006/relationships/hyperlink" Target="https://www.youtube.com/watch?v=AWVomLeP-5Y" TargetMode="External"/><Relationship Id="rId4" Type="http://schemas.openxmlformats.org/officeDocument/2006/relationships/hyperlink" Target="https://www.policia.gov.co/contenido/acto-reconocimientoresponsabilidad-caso-geovanniaguirre-so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4628</Words>
  <Characters>24393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116/23</dc:title>
  <dc:subject/>
  <dc:creator/>
  <cp:keywords/>
  <dc:description/>
  <cp:lastModifiedBy/>
  <cp:revision>1</cp:revision>
  <dcterms:created xsi:type="dcterms:W3CDTF">2023-08-24T22:22:00Z</dcterms:created>
  <dcterms:modified xsi:type="dcterms:W3CDTF">2023-08-24T22:22:00Z</dcterms:modified>
</cp:coreProperties>
</file>